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AC02C" w14:textId="29379C52" w:rsidR="006E40FF" w:rsidRDefault="00F556EA" w:rsidP="006E40FF">
      <w:pPr>
        <w:pStyle w:val="e-Avrop1"/>
      </w:pPr>
      <w:r>
        <w:t xml:space="preserve">ALLMÄN ORIENTERING </w:t>
      </w:r>
    </w:p>
    <w:p w14:paraId="0AD83FE3" w14:textId="77777777" w:rsidR="00F556EA" w:rsidRDefault="00F556EA" w:rsidP="00F556EA"/>
    <w:p w14:paraId="594CE271" w14:textId="7391F8C3" w:rsidR="00F556EA" w:rsidRDefault="00F556EA" w:rsidP="00F556EA">
      <w:pPr>
        <w:pStyle w:val="e-Avrop2"/>
      </w:pPr>
      <w:r>
        <w:t>Bakgrund</w:t>
      </w:r>
    </w:p>
    <w:p w14:paraId="47CC55F2" w14:textId="0CCFEC0F" w:rsidR="00F556EA" w:rsidRDefault="00F556EA" w:rsidP="00F556EA">
      <w:pPr>
        <w:ind w:left="1418"/>
        <w:rPr>
          <w:szCs w:val="20"/>
        </w:rPr>
      </w:pPr>
      <w:r>
        <w:t>Kommunen har</w:t>
      </w:r>
      <w:r>
        <w:rPr>
          <w:szCs w:val="20"/>
        </w:rPr>
        <w:t xml:space="preserve"> </w:t>
      </w:r>
      <w:r w:rsidRPr="001C6673">
        <w:rPr>
          <w:szCs w:val="20"/>
        </w:rPr>
        <w:t xml:space="preserve">ansvar </w:t>
      </w:r>
      <w:r w:rsidRPr="00B56B7C">
        <w:rPr>
          <w:szCs w:val="20"/>
        </w:rPr>
        <w:t>för att samla in kommunalt avfall från verksamheter</w:t>
      </w:r>
      <w:r w:rsidR="00B56B7C" w:rsidRPr="00B56B7C">
        <w:rPr>
          <w:szCs w:val="20"/>
        </w:rPr>
        <w:t>, vilket avser insamling och rest- och matavfall</w:t>
      </w:r>
      <w:r w:rsidR="00CA009F">
        <w:rPr>
          <w:szCs w:val="20"/>
        </w:rPr>
        <w:t xml:space="preserve"> samt av kommunen godkända verksamheter som exempelvis Northvolt. </w:t>
      </w:r>
    </w:p>
    <w:p w14:paraId="0509FEE8" w14:textId="77777777" w:rsidR="00F556EA" w:rsidRPr="00B8575F" w:rsidRDefault="00F556EA" w:rsidP="00F556EA">
      <w:pPr>
        <w:ind w:left="1418"/>
        <w:rPr>
          <w:color w:val="70AD47" w:themeColor="accent6"/>
          <w:szCs w:val="20"/>
        </w:rPr>
      </w:pPr>
    </w:p>
    <w:p w14:paraId="6B84C386" w14:textId="77777777" w:rsidR="00F556EA" w:rsidRPr="00F556EA" w:rsidRDefault="00F556EA" w:rsidP="00F556EA">
      <w:pPr>
        <w:pStyle w:val="Brdtext"/>
        <w:ind w:left="1418"/>
      </w:pPr>
      <w:r w:rsidRPr="00F556EA">
        <w:t xml:space="preserve">I samband med att Sverige valde att följa </w:t>
      </w:r>
      <w:proofErr w:type="spellStart"/>
      <w:proofErr w:type="gramStart"/>
      <w:r w:rsidRPr="00F556EA">
        <w:t>EU;s</w:t>
      </w:r>
      <w:proofErr w:type="spellEnd"/>
      <w:proofErr w:type="gramEnd"/>
      <w:r w:rsidRPr="00F556EA">
        <w:t xml:space="preserve"> avfallsdirektiv och definition av kommunalt avfall fick kommunerna även utökat ansvar för insamling av rest- och matavfall från bland annat livsmedelsverksamheter. Definitionen av kommunalt avfall innebär att avfallet definieras utifrån sin art och sammansättning till skillnad från tidigare definition, hushållsavfall, där avfallet definierades utifrån uppkomst. </w:t>
      </w:r>
    </w:p>
    <w:p w14:paraId="5F4DE330" w14:textId="75772CCC" w:rsidR="00F556EA" w:rsidRPr="00F556EA" w:rsidRDefault="00F556EA" w:rsidP="00F556EA">
      <w:pPr>
        <w:pStyle w:val="Brdtext"/>
        <w:ind w:left="1418"/>
      </w:pPr>
      <w:r w:rsidRPr="00F556EA">
        <w:t xml:space="preserve">För att uppfylla definitionen av kommunalt avfall och det utökade insamlingskravet vill därför beställaren göra en auktorisationsupphandling. En auktorisationsupphandling innebär att beställaren tillsammans med upphandlingsverksamheten godkänner entreprenörer enligt genomförd auktorisation.  </w:t>
      </w:r>
    </w:p>
    <w:p w14:paraId="657A56D1" w14:textId="7B1C6B03" w:rsidR="006E40FF" w:rsidRDefault="00F556EA" w:rsidP="00F556EA">
      <w:pPr>
        <w:pStyle w:val="Brdtext"/>
        <w:ind w:left="1418"/>
      </w:pPr>
      <w:r w:rsidRPr="00F556EA">
        <w:rPr>
          <w:szCs w:val="20"/>
        </w:rPr>
        <w:t xml:space="preserve">Detta auktorisationssystem avser att tillgodose kommunens skyldigheter vad avser </w:t>
      </w:r>
      <w:r>
        <w:rPr>
          <w:szCs w:val="20"/>
        </w:rPr>
        <w:t>insamling av kommunalt avfall från livsmedelsverksamheter</w:t>
      </w:r>
      <w:r w:rsidRPr="00F556EA">
        <w:rPr>
          <w:szCs w:val="20"/>
        </w:rPr>
        <w:t>.</w:t>
      </w:r>
    </w:p>
    <w:p w14:paraId="216173E2" w14:textId="526BCFB5" w:rsidR="006E40FF" w:rsidRDefault="00F556EA" w:rsidP="00F556EA">
      <w:pPr>
        <w:pStyle w:val="e-Avrop2"/>
      </w:pPr>
      <w:r>
        <w:t>Auktoriserande</w:t>
      </w:r>
      <w:r w:rsidR="006E40FF">
        <w:t xml:space="preserve"> myndighet</w:t>
      </w:r>
    </w:p>
    <w:p w14:paraId="16DB55E7" w14:textId="65DBF990" w:rsidR="00784CA0" w:rsidRDefault="00F556EA" w:rsidP="00784CA0">
      <w:pPr>
        <w:pStyle w:val="Normalwebb"/>
        <w:spacing w:before="0" w:beforeAutospacing="0" w:after="0" w:afterAutospacing="0"/>
        <w:ind w:left="1418"/>
        <w:rPr>
          <w:rFonts w:ascii="Verdana" w:hAnsi="Verdana"/>
          <w:sz w:val="18"/>
        </w:rPr>
      </w:pPr>
      <w:r>
        <w:rPr>
          <w:rFonts w:ascii="Verdana" w:hAnsi="Verdana"/>
          <w:sz w:val="18"/>
        </w:rPr>
        <w:t>Auktoriserande</w:t>
      </w:r>
      <w:r w:rsidRPr="00F556EA">
        <w:rPr>
          <w:rFonts w:ascii="Verdana" w:hAnsi="Verdana"/>
          <w:sz w:val="18"/>
        </w:rPr>
        <w:t xml:space="preserve"> </w:t>
      </w:r>
      <w:r w:rsidR="00784CA0" w:rsidRPr="00B83C1C">
        <w:rPr>
          <w:rFonts w:ascii="Verdana" w:hAnsi="Verdana"/>
          <w:sz w:val="18"/>
        </w:rPr>
        <w:t>myndighe</w:t>
      </w:r>
      <w:r>
        <w:rPr>
          <w:rFonts w:ascii="Verdana" w:hAnsi="Verdana"/>
          <w:sz w:val="18"/>
        </w:rPr>
        <w:t>t</w:t>
      </w:r>
      <w:r w:rsidR="00784CA0" w:rsidRPr="00B83C1C">
        <w:rPr>
          <w:rFonts w:ascii="Verdana" w:hAnsi="Verdana"/>
          <w:sz w:val="18"/>
        </w:rPr>
        <w:t xml:space="preserve"> framgår av bilaga avtal.</w:t>
      </w:r>
    </w:p>
    <w:p w14:paraId="079A7A16" w14:textId="77777777" w:rsidR="00F556EA" w:rsidRDefault="00F556EA" w:rsidP="00784CA0">
      <w:pPr>
        <w:pStyle w:val="Normalwebb"/>
        <w:spacing w:before="0" w:beforeAutospacing="0" w:after="0" w:afterAutospacing="0"/>
        <w:ind w:left="1418"/>
        <w:rPr>
          <w:rFonts w:ascii="Verdana" w:hAnsi="Verdana"/>
          <w:sz w:val="18"/>
        </w:rPr>
      </w:pPr>
    </w:p>
    <w:p w14:paraId="5DD09E8F" w14:textId="79B1A94F" w:rsidR="00F556EA" w:rsidRDefault="00F556EA" w:rsidP="00F556EA">
      <w:pPr>
        <w:pStyle w:val="e-Avrop2"/>
      </w:pPr>
      <w:r>
        <w:t>Auktorisationssystemet omfattning</w:t>
      </w:r>
    </w:p>
    <w:p w14:paraId="5CF68495" w14:textId="4CE56632" w:rsidR="00F556EA" w:rsidRPr="00F556EA" w:rsidRDefault="00F556EA" w:rsidP="00F556EA">
      <w:pPr>
        <w:pStyle w:val="Brdtext"/>
        <w:ind w:left="1418"/>
        <w:rPr>
          <w:szCs w:val="20"/>
        </w:rPr>
      </w:pPr>
      <w:r w:rsidRPr="00F556EA">
        <w:rPr>
          <w:szCs w:val="20"/>
        </w:rPr>
        <w:t xml:space="preserve">Dessa föreskrifter avser auktorisation för insamling och transport </w:t>
      </w:r>
      <w:r>
        <w:rPr>
          <w:szCs w:val="20"/>
        </w:rPr>
        <w:t xml:space="preserve">av kommunalt avfall från livsmedelsverksamheter </w:t>
      </w:r>
      <w:r w:rsidRPr="00F556EA">
        <w:rPr>
          <w:szCs w:val="20"/>
        </w:rPr>
        <w:t>inom det geografiska område som finns angivet i bilaga 2.1 (”Området”).</w:t>
      </w:r>
    </w:p>
    <w:p w14:paraId="2C777864" w14:textId="3D6EBB6C" w:rsidR="00F556EA" w:rsidRDefault="00F556EA" w:rsidP="00F556EA">
      <w:pPr>
        <w:pStyle w:val="Brdtext"/>
        <w:ind w:left="1418"/>
        <w:rPr>
          <w:szCs w:val="20"/>
        </w:rPr>
      </w:pPr>
      <w:r w:rsidRPr="00F556EA">
        <w:rPr>
          <w:szCs w:val="20"/>
        </w:rPr>
        <w:t xml:space="preserve">Auktorisationen omfattar all insamling </w:t>
      </w:r>
      <w:r>
        <w:rPr>
          <w:szCs w:val="20"/>
        </w:rPr>
        <w:t xml:space="preserve">av kommunalt avfall från livsmedelsverksamheter </w:t>
      </w:r>
      <w:r w:rsidRPr="00F556EA">
        <w:rPr>
          <w:szCs w:val="20"/>
        </w:rPr>
        <w:t xml:space="preserve">inom Området. Antalet omfattade </w:t>
      </w:r>
      <w:r>
        <w:rPr>
          <w:szCs w:val="20"/>
        </w:rPr>
        <w:t>livsmedelsverksamheter</w:t>
      </w:r>
      <w:r w:rsidRPr="00F556EA">
        <w:rPr>
          <w:szCs w:val="20"/>
        </w:rPr>
        <w:t xml:space="preserve"> kan förändras under auktorisationens giltighetstid.</w:t>
      </w:r>
    </w:p>
    <w:p w14:paraId="69A7E95E" w14:textId="69B09BBB" w:rsidR="00CA009F" w:rsidRPr="00F556EA" w:rsidRDefault="00F556EA" w:rsidP="00CA009F">
      <w:pPr>
        <w:pStyle w:val="Brdtext"/>
        <w:ind w:left="1418"/>
        <w:rPr>
          <w:szCs w:val="20"/>
        </w:rPr>
      </w:pPr>
      <w:r w:rsidRPr="00F556EA">
        <w:rPr>
          <w:szCs w:val="20"/>
        </w:rPr>
        <w:t>Den auktoriserade ska utföra tjänsterna i den i ansökan angivna omfattningen. Se närmare punkt 5.1.5 – 5.1.7 i Auktorisationsavtalet.</w:t>
      </w:r>
      <w:r>
        <w:rPr>
          <w:szCs w:val="20"/>
        </w:rPr>
        <w:br/>
      </w:r>
    </w:p>
    <w:p w14:paraId="38446162" w14:textId="77777777" w:rsidR="00F556EA" w:rsidRDefault="00F556EA" w:rsidP="00F556EA">
      <w:pPr>
        <w:pStyle w:val="e-Avrop2"/>
      </w:pPr>
      <w:r>
        <w:t>Auktorisationssystemets giltighetstid</w:t>
      </w:r>
    </w:p>
    <w:p w14:paraId="3258B4C2" w14:textId="70C34BF9" w:rsidR="00F556EA" w:rsidRPr="00F556EA" w:rsidRDefault="00F556EA" w:rsidP="00F556EA">
      <w:pPr>
        <w:pStyle w:val="Brdtext"/>
        <w:ind w:left="1418"/>
        <w:rPr>
          <w:szCs w:val="20"/>
        </w:rPr>
      </w:pPr>
      <w:r w:rsidRPr="00F556EA">
        <w:rPr>
          <w:szCs w:val="20"/>
        </w:rPr>
        <w:t xml:space="preserve">Auktorisationssystemet är giltigt </w:t>
      </w:r>
      <w:proofErr w:type="gramStart"/>
      <w:r w:rsidRPr="00F556EA">
        <w:rPr>
          <w:szCs w:val="20"/>
        </w:rPr>
        <w:t>tillsvidare</w:t>
      </w:r>
      <w:proofErr w:type="gramEnd"/>
      <w:r>
        <w:rPr>
          <w:szCs w:val="20"/>
        </w:rPr>
        <w:t>.</w:t>
      </w:r>
    </w:p>
    <w:p w14:paraId="101B4D3F" w14:textId="5E4A3742" w:rsidR="00F556EA" w:rsidRPr="00F556EA" w:rsidRDefault="00F556EA" w:rsidP="00F556EA">
      <w:pPr>
        <w:pStyle w:val="Brdtext"/>
        <w:ind w:left="1418"/>
        <w:rPr>
          <w:szCs w:val="20"/>
        </w:rPr>
      </w:pPr>
      <w:r w:rsidRPr="00F556EA">
        <w:rPr>
          <w:szCs w:val="20"/>
        </w:rPr>
        <w:t xml:space="preserve">Auktorisationssystemet upphör att gälla </w:t>
      </w:r>
      <w:r>
        <w:rPr>
          <w:szCs w:val="20"/>
        </w:rPr>
        <w:t>tre</w:t>
      </w:r>
      <w:r w:rsidRPr="00F556EA">
        <w:rPr>
          <w:szCs w:val="20"/>
        </w:rPr>
        <w:t xml:space="preserve"> månader efter att Huvudmannen har meddelat om sådant upphörande. </w:t>
      </w:r>
    </w:p>
    <w:p w14:paraId="026F2A67" w14:textId="307A650F" w:rsidR="00F556EA" w:rsidRPr="00F556EA" w:rsidRDefault="00F556EA" w:rsidP="00F556EA">
      <w:pPr>
        <w:pStyle w:val="Brdtext"/>
        <w:ind w:left="1418"/>
        <w:rPr>
          <w:szCs w:val="20"/>
        </w:rPr>
      </w:pPr>
      <w:r w:rsidRPr="00F556EA">
        <w:rPr>
          <w:szCs w:val="20"/>
        </w:rPr>
        <w:t xml:space="preserve">Det sista stycket ska endast användas om systemet löper </w:t>
      </w:r>
      <w:proofErr w:type="gramStart"/>
      <w:r w:rsidRPr="00F556EA">
        <w:rPr>
          <w:szCs w:val="20"/>
        </w:rPr>
        <w:t>tillsvidare</w:t>
      </w:r>
      <w:proofErr w:type="gramEnd"/>
      <w:r w:rsidRPr="00F556EA">
        <w:rPr>
          <w:szCs w:val="20"/>
        </w:rPr>
        <w:t>.</w:t>
      </w:r>
      <w:r>
        <w:rPr>
          <w:szCs w:val="20"/>
        </w:rPr>
        <w:br/>
      </w:r>
    </w:p>
    <w:p w14:paraId="7DBA73F3" w14:textId="77777777" w:rsidR="00F556EA" w:rsidRDefault="00F556EA" w:rsidP="00F556EA">
      <w:pPr>
        <w:pStyle w:val="e-Avrop2"/>
      </w:pPr>
      <w:r>
        <w:t>Avtalstid</w:t>
      </w:r>
    </w:p>
    <w:p w14:paraId="74FF3CDE" w14:textId="5DE225A2" w:rsidR="00F556EA" w:rsidRPr="00F556EA" w:rsidRDefault="00F556EA" w:rsidP="00F556EA">
      <w:pPr>
        <w:pStyle w:val="Brdtext"/>
        <w:ind w:left="1418"/>
        <w:rPr>
          <w:szCs w:val="20"/>
        </w:rPr>
      </w:pPr>
      <w:r w:rsidRPr="00F556EA">
        <w:rPr>
          <w:szCs w:val="20"/>
        </w:rPr>
        <w:t xml:space="preserve">Auktorisationen träder i kraft när Huvudmannen har godkänt den auktoriserade och undertecknat Auktorisationsavtalet. Auktorisationsavtalet gäller därefter </w:t>
      </w:r>
      <w:proofErr w:type="gramStart"/>
      <w:r w:rsidRPr="00F556EA">
        <w:rPr>
          <w:szCs w:val="20"/>
        </w:rPr>
        <w:t>tillsvidare</w:t>
      </w:r>
      <w:proofErr w:type="gramEnd"/>
      <w:r w:rsidRPr="00F556EA">
        <w:rPr>
          <w:szCs w:val="20"/>
        </w:rPr>
        <w:t>.</w:t>
      </w:r>
    </w:p>
    <w:p w14:paraId="7ECF10B3" w14:textId="6E1BB452" w:rsidR="00F556EA" w:rsidRPr="00F556EA" w:rsidRDefault="006D5A92" w:rsidP="00F556EA">
      <w:pPr>
        <w:pStyle w:val="Brdtext"/>
        <w:ind w:left="1418"/>
        <w:rPr>
          <w:szCs w:val="20"/>
        </w:rPr>
      </w:pPr>
      <w:r w:rsidRPr="003D0D05">
        <w:rPr>
          <w:szCs w:val="20"/>
        </w:rPr>
        <w:t>Då auktorisationen upphör, upphör även avtalen mellan entreprenör och livsmedelsverksamhet</w:t>
      </w:r>
      <w:r w:rsidR="003D0D05" w:rsidRPr="003D0D05">
        <w:rPr>
          <w:szCs w:val="20"/>
        </w:rPr>
        <w:t xml:space="preserve"> och övriga av huvudmannen godkända verksamheter</w:t>
      </w:r>
      <w:r w:rsidRPr="003D0D05">
        <w:rPr>
          <w:szCs w:val="20"/>
        </w:rPr>
        <w:t>.</w:t>
      </w:r>
      <w:r w:rsidR="00F556EA">
        <w:rPr>
          <w:szCs w:val="20"/>
        </w:rPr>
        <w:br/>
      </w:r>
    </w:p>
    <w:p w14:paraId="68C08D33" w14:textId="77777777" w:rsidR="00F556EA" w:rsidRDefault="00F556EA" w:rsidP="00F556EA">
      <w:pPr>
        <w:pStyle w:val="e-Avrop2"/>
      </w:pPr>
      <w:r>
        <w:t xml:space="preserve">Information om auktoriserade entreprenörer </w:t>
      </w:r>
      <w:proofErr w:type="gramStart"/>
      <w:r>
        <w:t>m.m.</w:t>
      </w:r>
      <w:proofErr w:type="gramEnd"/>
    </w:p>
    <w:p w14:paraId="7CE66E6A" w14:textId="47CA9C8E" w:rsidR="00F556EA" w:rsidRPr="00F556EA" w:rsidRDefault="00F556EA" w:rsidP="00F556EA">
      <w:pPr>
        <w:pStyle w:val="Brdtext"/>
        <w:ind w:left="1418"/>
        <w:rPr>
          <w:szCs w:val="20"/>
        </w:rPr>
      </w:pPr>
      <w:r w:rsidRPr="00F556EA">
        <w:rPr>
          <w:szCs w:val="20"/>
        </w:rPr>
        <w:t xml:space="preserve">Det är upp till respektive </w:t>
      </w:r>
      <w:r>
        <w:rPr>
          <w:szCs w:val="20"/>
        </w:rPr>
        <w:t>livsmedelsverksamhet</w:t>
      </w:r>
      <w:r w:rsidRPr="00F556EA">
        <w:rPr>
          <w:szCs w:val="20"/>
        </w:rPr>
        <w:t xml:space="preserve"> inom Området att välja entreprenör inom auktorisationssystemet. Huvudmannen informerar om auktoriserade </w:t>
      </w:r>
      <w:r w:rsidRPr="00F556EA">
        <w:rPr>
          <w:szCs w:val="20"/>
        </w:rPr>
        <w:lastRenderedPageBreak/>
        <w:t xml:space="preserve">entreprenörer via Huvudmannens webbplats: </w:t>
      </w:r>
      <w:hyperlink r:id="rId7" w:history="1">
        <w:r w:rsidRPr="00E92529">
          <w:rPr>
            <w:rStyle w:val="Hyperlnk"/>
            <w:szCs w:val="20"/>
          </w:rPr>
          <w:t>www.skelleftea.se</w:t>
        </w:r>
      </w:hyperlink>
      <w:r w:rsidRPr="00F556EA">
        <w:rPr>
          <w:szCs w:val="20"/>
        </w:rPr>
        <w:t>.</w:t>
      </w:r>
      <w:r>
        <w:rPr>
          <w:szCs w:val="20"/>
        </w:rPr>
        <w:br/>
      </w:r>
    </w:p>
    <w:p w14:paraId="64FF8146" w14:textId="77777777" w:rsidR="00F556EA" w:rsidRDefault="00F556EA" w:rsidP="00F556EA">
      <w:pPr>
        <w:pStyle w:val="e-Avrop1"/>
      </w:pPr>
      <w:r>
        <w:t xml:space="preserve">Administrativa föreskrifter </w:t>
      </w:r>
    </w:p>
    <w:p w14:paraId="5D12F55B" w14:textId="7F6FC7E2" w:rsidR="00F556EA" w:rsidRDefault="00F556EA" w:rsidP="00F556EA">
      <w:pPr>
        <w:pStyle w:val="e-Avrop2"/>
      </w:pPr>
      <w:r>
        <w:t>Auktorisationsförfarande</w:t>
      </w:r>
    </w:p>
    <w:p w14:paraId="64AA0D36" w14:textId="5646EA67" w:rsidR="00F556EA" w:rsidRDefault="00F556EA" w:rsidP="00F556EA">
      <w:pPr>
        <w:pStyle w:val="Brdtext"/>
        <w:ind w:left="1418"/>
        <w:rPr>
          <w:szCs w:val="20"/>
        </w:rPr>
      </w:pPr>
      <w:r w:rsidRPr="00F556EA">
        <w:rPr>
          <w:szCs w:val="20"/>
        </w:rPr>
        <w:t>Förfarandet omfattar ett auktorisationssystem och är undantaget från reglerna om offentlig upphandling.</w:t>
      </w:r>
      <w:r>
        <w:rPr>
          <w:szCs w:val="20"/>
        </w:rPr>
        <w:br/>
      </w:r>
    </w:p>
    <w:p w14:paraId="78EF368F" w14:textId="77777777" w:rsidR="00F556EA" w:rsidRDefault="00F556EA" w:rsidP="00F556EA">
      <w:pPr>
        <w:pStyle w:val="e-Avrop2"/>
      </w:pPr>
      <w:bookmarkStart w:id="0" w:name="_Ref73712440"/>
      <w:r>
        <w:t>Förteckning över dokument</w:t>
      </w:r>
      <w:bookmarkEnd w:id="0"/>
    </w:p>
    <w:p w14:paraId="0C0CF1EE" w14:textId="77777777" w:rsidR="00F556EA" w:rsidRPr="00F556EA" w:rsidRDefault="00F556EA" w:rsidP="00F556EA">
      <w:pPr>
        <w:pStyle w:val="Brdtext"/>
        <w:ind w:left="1418"/>
        <w:rPr>
          <w:szCs w:val="20"/>
        </w:rPr>
      </w:pPr>
      <w:r w:rsidRPr="00F556EA">
        <w:rPr>
          <w:szCs w:val="20"/>
        </w:rPr>
        <w:t>Auktorisationsdokumentet består av följande handlingar.</w:t>
      </w:r>
    </w:p>
    <w:p w14:paraId="67A9F32D" w14:textId="77777777" w:rsidR="00F556EA" w:rsidRPr="00F556EA" w:rsidRDefault="00F556EA" w:rsidP="00F556EA">
      <w:pPr>
        <w:pStyle w:val="Brdtext"/>
        <w:numPr>
          <w:ilvl w:val="0"/>
          <w:numId w:val="21"/>
        </w:numPr>
        <w:rPr>
          <w:szCs w:val="20"/>
        </w:rPr>
      </w:pPr>
      <w:r w:rsidRPr="00F556EA">
        <w:rPr>
          <w:szCs w:val="20"/>
        </w:rPr>
        <w:t>Administrativa föreskrifter (detta dokument)</w:t>
      </w:r>
    </w:p>
    <w:p w14:paraId="7DE2FCA1" w14:textId="274102C5" w:rsidR="00F556EA" w:rsidRPr="00F556EA" w:rsidRDefault="00F556EA" w:rsidP="00F556EA">
      <w:pPr>
        <w:pStyle w:val="Brdtext"/>
        <w:numPr>
          <w:ilvl w:val="0"/>
          <w:numId w:val="21"/>
        </w:numPr>
        <w:rPr>
          <w:szCs w:val="20"/>
        </w:rPr>
      </w:pPr>
      <w:r w:rsidRPr="00F556EA">
        <w:rPr>
          <w:szCs w:val="20"/>
        </w:rPr>
        <w:t>Bilaga 1 – Ansökningsformulär</w:t>
      </w:r>
      <w:r>
        <w:rPr>
          <w:szCs w:val="20"/>
        </w:rPr>
        <w:t xml:space="preserve"> (Ska-krav)</w:t>
      </w:r>
    </w:p>
    <w:p w14:paraId="0802B34A" w14:textId="0CF537F2" w:rsidR="00F556EA" w:rsidRPr="00F556EA" w:rsidRDefault="00F556EA" w:rsidP="00F556EA">
      <w:pPr>
        <w:pStyle w:val="Brdtext"/>
        <w:numPr>
          <w:ilvl w:val="0"/>
          <w:numId w:val="21"/>
        </w:numPr>
        <w:rPr>
          <w:szCs w:val="20"/>
        </w:rPr>
      </w:pPr>
      <w:r w:rsidRPr="00F556EA">
        <w:rPr>
          <w:szCs w:val="20"/>
        </w:rPr>
        <w:t>Bilaga 2 – Auktorisationsavtal</w:t>
      </w:r>
    </w:p>
    <w:p w14:paraId="6AA4C8AA" w14:textId="77777777" w:rsidR="00F556EA" w:rsidRPr="00F556EA" w:rsidRDefault="00F556EA" w:rsidP="00F556EA">
      <w:pPr>
        <w:pStyle w:val="Brdtext"/>
        <w:numPr>
          <w:ilvl w:val="0"/>
          <w:numId w:val="21"/>
        </w:numPr>
        <w:rPr>
          <w:szCs w:val="20"/>
        </w:rPr>
      </w:pPr>
      <w:r w:rsidRPr="00F556EA">
        <w:rPr>
          <w:szCs w:val="20"/>
        </w:rPr>
        <w:t>Bilaga 2.1 Området</w:t>
      </w:r>
    </w:p>
    <w:p w14:paraId="4EB31718" w14:textId="77777777" w:rsidR="00F556EA" w:rsidRPr="00F556EA" w:rsidRDefault="00F556EA" w:rsidP="00F556EA">
      <w:pPr>
        <w:pStyle w:val="Brdtext"/>
        <w:numPr>
          <w:ilvl w:val="0"/>
          <w:numId w:val="21"/>
        </w:numPr>
        <w:rPr>
          <w:szCs w:val="20"/>
        </w:rPr>
      </w:pPr>
      <w:r w:rsidRPr="00F556EA">
        <w:rPr>
          <w:szCs w:val="20"/>
        </w:rPr>
        <w:t>Bilaga 2.2 Avfallsföreskrifter</w:t>
      </w:r>
    </w:p>
    <w:p w14:paraId="5574934B" w14:textId="77777777" w:rsidR="00F556EA" w:rsidRDefault="00F556EA" w:rsidP="00F556EA">
      <w:pPr>
        <w:pStyle w:val="e-Avrop2"/>
      </w:pPr>
      <w:r>
        <w:t>Ansökans form och innehåll</w:t>
      </w:r>
    </w:p>
    <w:p w14:paraId="74438161" w14:textId="448904F2" w:rsidR="00F556EA" w:rsidRPr="00F556EA" w:rsidRDefault="00F556EA" w:rsidP="00F556EA">
      <w:pPr>
        <w:pStyle w:val="Brdtext"/>
        <w:ind w:left="1418"/>
        <w:rPr>
          <w:szCs w:val="20"/>
        </w:rPr>
      </w:pPr>
      <w:r w:rsidRPr="00F556EA">
        <w:rPr>
          <w:szCs w:val="20"/>
        </w:rPr>
        <w:t xml:space="preserve">Ansökan om auktorisation ska lämnas elektroniskt via </w:t>
      </w:r>
      <w:r>
        <w:rPr>
          <w:szCs w:val="20"/>
        </w:rPr>
        <w:t>e-Avrop</w:t>
      </w:r>
      <w:r w:rsidRPr="00F556EA">
        <w:rPr>
          <w:szCs w:val="20"/>
        </w:rPr>
        <w:t>.</w:t>
      </w:r>
    </w:p>
    <w:p w14:paraId="5CC75DF9" w14:textId="77777777" w:rsidR="00F556EA" w:rsidRPr="00F556EA" w:rsidRDefault="00F556EA" w:rsidP="00F556EA">
      <w:pPr>
        <w:pStyle w:val="Brdtext"/>
        <w:ind w:left="1418"/>
        <w:rPr>
          <w:szCs w:val="20"/>
        </w:rPr>
      </w:pPr>
      <w:r w:rsidRPr="00F556EA">
        <w:rPr>
          <w:szCs w:val="20"/>
        </w:rPr>
        <w:t>Ansökan ska utformas i enlighet med kraven i detta dokument och innehålla samtliga de uppgifter och handlingar som efterfrågas i bilaga 1. För det fall sådana uppgifter och handlingar saknas kan Huvudmannen komma att begära att ansökaren kompletterar ansökan. Huvudmannen kan också i övrigt komma att begära ytterligare information och bevisning från ansökaren.</w:t>
      </w:r>
    </w:p>
    <w:p w14:paraId="676CFD56" w14:textId="77777777" w:rsidR="00F556EA" w:rsidRPr="00F556EA" w:rsidRDefault="00F556EA" w:rsidP="00F556EA">
      <w:pPr>
        <w:pStyle w:val="Brdtext"/>
        <w:ind w:left="1418"/>
        <w:rPr>
          <w:szCs w:val="20"/>
        </w:rPr>
      </w:pPr>
      <w:r w:rsidRPr="00F556EA">
        <w:rPr>
          <w:szCs w:val="20"/>
        </w:rPr>
        <w:t>Ansökningsformuläret ska undertecknas av behörig företrädare för ansökaren. Behörigheten ska på Huvudmannens begäran kunna styrkas, exempelvis med bevis avseende firmateckning eller skriftlig fullmakt.</w:t>
      </w:r>
    </w:p>
    <w:p w14:paraId="2D49A6E1" w14:textId="098F30CF" w:rsidR="00F556EA" w:rsidRDefault="00F556EA" w:rsidP="00F556EA">
      <w:pPr>
        <w:pStyle w:val="Brdtext"/>
        <w:ind w:left="1418"/>
        <w:rPr>
          <w:szCs w:val="20"/>
        </w:rPr>
      </w:pPr>
      <w:r w:rsidRPr="00F556EA">
        <w:rPr>
          <w:szCs w:val="20"/>
        </w:rPr>
        <w:t>Ansökan ska vara författad på svenska. Bevis, enstaka ord och förkortningar får vara på engelska, norska eller danska, men ska på Huvudmannens begäran översättas till svenska på ansökarens bekostnad.</w:t>
      </w:r>
      <w:r>
        <w:rPr>
          <w:szCs w:val="20"/>
        </w:rPr>
        <w:br/>
      </w:r>
    </w:p>
    <w:p w14:paraId="13C827D9" w14:textId="6B57675A" w:rsidR="00F556EA" w:rsidRDefault="00F556EA" w:rsidP="00F556EA">
      <w:pPr>
        <w:pStyle w:val="e-Avrop2"/>
      </w:pPr>
      <w:r>
        <w:t>Tillhandahållande av Auktorisationsdokument</w:t>
      </w:r>
    </w:p>
    <w:p w14:paraId="00AD79B7" w14:textId="77777777" w:rsidR="00F556EA" w:rsidRDefault="00F556EA" w:rsidP="00F556EA">
      <w:pPr>
        <w:pStyle w:val="eAvropBrd"/>
      </w:pPr>
      <w:r>
        <w:t>Upphandlingsdokumenten rekvireras och hämtas av presumtiv anbudsgivare själv. För att hämta upphandlingsdokumenten och för att lämna anbud måste presumtiv anbudsgivare registrera sig på e-Avrop.com. Vi rekommenderar att konto registreras i god tid före sista anbudsdag.</w:t>
      </w:r>
    </w:p>
    <w:p w14:paraId="4F778636" w14:textId="55501E42" w:rsidR="00F556EA" w:rsidRPr="00F556EA" w:rsidRDefault="00F556EA" w:rsidP="00F556EA">
      <w:pPr>
        <w:pStyle w:val="eAvrop4"/>
      </w:pPr>
      <w:r>
        <w:t>Länk till information om kontoregistrering</w:t>
      </w:r>
    </w:p>
    <w:p w14:paraId="37649C46" w14:textId="77777777" w:rsidR="00F556EA" w:rsidRDefault="003D0D05" w:rsidP="00F556EA">
      <w:pPr>
        <w:pStyle w:val="eAvropBrd"/>
        <w:rPr>
          <w:u w:val="single"/>
        </w:rPr>
      </w:pPr>
      <w:hyperlink r:id="rId8" w:history="1">
        <w:r w:rsidR="00F556EA" w:rsidRPr="00CD69FF">
          <w:rPr>
            <w:rStyle w:val="Hyperlnk"/>
          </w:rPr>
          <w:t>Registrera konto</w:t>
        </w:r>
      </w:hyperlink>
      <w:r w:rsidR="00F556EA">
        <w:rPr>
          <w:u w:val="single"/>
        </w:rPr>
        <w:t xml:space="preserve"> </w:t>
      </w:r>
    </w:p>
    <w:p w14:paraId="29CBF2B6" w14:textId="77777777" w:rsidR="00F556EA" w:rsidRDefault="00F556EA" w:rsidP="00F556EA">
      <w:pPr>
        <w:pStyle w:val="eAvrop4"/>
      </w:pPr>
    </w:p>
    <w:p w14:paraId="5C1EA536" w14:textId="7DA5B87E" w:rsidR="00F556EA" w:rsidRDefault="00F556EA" w:rsidP="00F556EA">
      <w:pPr>
        <w:pStyle w:val="eAvrop4"/>
      </w:pPr>
      <w:r>
        <w:t>Länk till alla våra upphandlingar</w:t>
      </w:r>
    </w:p>
    <w:p w14:paraId="1EB4F724" w14:textId="77777777" w:rsidR="00F556EA" w:rsidRDefault="003D0D05" w:rsidP="00F556EA">
      <w:pPr>
        <w:pStyle w:val="eAvropBrd"/>
      </w:pPr>
      <w:hyperlink r:id="rId9" w:history="1">
        <w:r w:rsidR="00F556EA" w:rsidRPr="008D03A7">
          <w:rPr>
            <w:rStyle w:val="Hyperlnk"/>
          </w:rPr>
          <w:t>Aktuella upphandlingar</w:t>
        </w:r>
      </w:hyperlink>
    </w:p>
    <w:p w14:paraId="3724D4CC" w14:textId="1C994BF1" w:rsidR="00F556EA" w:rsidRPr="005D44A1" w:rsidRDefault="00F556EA" w:rsidP="00F556EA">
      <w:pPr>
        <w:pStyle w:val="e-Avrop2"/>
      </w:pPr>
      <w:r w:rsidRPr="005D44A1">
        <w:t>Frågor och svar</w:t>
      </w:r>
    </w:p>
    <w:p w14:paraId="1B046A7B" w14:textId="77777777" w:rsidR="00F556EA" w:rsidRPr="005D44A1" w:rsidRDefault="00F556EA" w:rsidP="00F556EA">
      <w:pPr>
        <w:pStyle w:val="eAvropBrd"/>
      </w:pPr>
      <w:r w:rsidRPr="005D44A1">
        <w:t>Frågor rörande denna upphandling ska ställas elektroniskt genom att du klickar på knappen ”Ställ en fråga” som du finner till vänster i annonsen. Frågor som ställs på detta sätt skickas omedelbart till upphandlaren. När frågan besvarats meddelas du via e-post. Alla som hämtat underlaget meddelas också om din fråga och svaret. Frågan och svaret publiceras därefter och blir en del av annonsen. Frågeställaren är anonym.</w:t>
      </w:r>
    </w:p>
    <w:p w14:paraId="1375B865" w14:textId="77777777" w:rsidR="00F556EA" w:rsidRPr="005D44A1" w:rsidRDefault="00F556EA" w:rsidP="00F556EA">
      <w:pPr>
        <w:pStyle w:val="eAvropBrd"/>
      </w:pPr>
      <w:r w:rsidRPr="005D44A1">
        <w:lastRenderedPageBreak/>
        <w:t>Det åligger anbudsgivaren att själv kontrollera om det föreligger kompletteringar eller uppdaterade meddelanden i frågor och svar, när sista dag för inlämning av anbud infaller.</w:t>
      </w:r>
    </w:p>
    <w:p w14:paraId="262FA7A6" w14:textId="77777777" w:rsidR="00F556EA" w:rsidRDefault="00F556EA" w:rsidP="00F556EA">
      <w:pPr>
        <w:pStyle w:val="eAvropBrd"/>
      </w:pPr>
    </w:p>
    <w:p w14:paraId="0D3F648C" w14:textId="77777777" w:rsidR="00F556EA" w:rsidRDefault="00F556EA" w:rsidP="00F556EA">
      <w:pPr>
        <w:pStyle w:val="eAvropBrd"/>
      </w:pPr>
      <w:r w:rsidRPr="007E505A">
        <w:t>Om upphandlingsdokumenten upplevs som otydliga eller om några av de ställda kraven är orimliga, onormalt kostnadsdrivande eller konkurrensbegränsande i något avseende uppmanas anbudsgivaren att ställa en fråga via e-Avrop angående detta i ett så tidigt skede som möjligt så att missförstånd kan undvikas</w:t>
      </w:r>
    </w:p>
    <w:p w14:paraId="54010F26" w14:textId="77777777" w:rsidR="00F556EA" w:rsidRDefault="00F556EA" w:rsidP="00F556EA">
      <w:pPr>
        <w:pStyle w:val="e-Avrop2"/>
      </w:pPr>
      <w:r>
        <w:t xml:space="preserve">Kommunikation </w:t>
      </w:r>
    </w:p>
    <w:p w14:paraId="47AEF8CD" w14:textId="77777777" w:rsidR="00F556EA" w:rsidRDefault="00F556EA" w:rsidP="00F556EA">
      <w:pPr>
        <w:pStyle w:val="eAvropBrd"/>
      </w:pPr>
      <w:r w:rsidRPr="00C2792E">
        <w:t>Den e-postadress som anbudsgivare</w:t>
      </w:r>
      <w:r>
        <w:t>n har</w:t>
      </w:r>
      <w:r w:rsidRPr="00C2792E">
        <w:t xml:space="preserve"> använt vid registrering av konto på e- avrop.com kommer att användas vid all kommunikation under anbudstiden. Anbudsmeddelanden, frågor och svar, samt tilldelningsbesked är exempel på sådan kommunikation.</w:t>
      </w:r>
      <w:r>
        <w:t xml:space="preserve"> </w:t>
      </w:r>
      <w:r w:rsidRPr="0038038E">
        <w:t>All kommunikation ska vara på svenska.</w:t>
      </w:r>
    </w:p>
    <w:p w14:paraId="1E8B9BB4" w14:textId="77777777" w:rsidR="00F556EA" w:rsidRDefault="00F556EA" w:rsidP="00F556EA">
      <w:pPr>
        <w:pStyle w:val="e-Avrop2"/>
      </w:pPr>
      <w:r>
        <w:t>Support</w:t>
      </w:r>
    </w:p>
    <w:p w14:paraId="6CE109F3" w14:textId="77777777" w:rsidR="00F556EA" w:rsidRDefault="00F556EA" w:rsidP="00F556EA">
      <w:pPr>
        <w:pStyle w:val="eAvropBrd"/>
      </w:pPr>
      <w:r>
        <w:t>Vid behov av systemsupport kontakta e-Avrop:</w:t>
      </w:r>
    </w:p>
    <w:p w14:paraId="1047AD03" w14:textId="77777777" w:rsidR="00F556EA" w:rsidRDefault="00F556EA" w:rsidP="00F556EA">
      <w:pPr>
        <w:pStyle w:val="eAvropBrd"/>
      </w:pPr>
      <w:r>
        <w:t>Telefon: 08-50 11 90 30</w:t>
      </w:r>
    </w:p>
    <w:p w14:paraId="28C4F7A0" w14:textId="77777777" w:rsidR="00F556EA" w:rsidRDefault="00F556EA" w:rsidP="00F556EA">
      <w:pPr>
        <w:pStyle w:val="eAvropBrd"/>
      </w:pPr>
      <w:r>
        <w:t xml:space="preserve">E-post: </w:t>
      </w:r>
      <w:hyperlink r:id="rId10" w:history="1">
        <w:r w:rsidRPr="00B53059">
          <w:rPr>
            <w:rStyle w:val="Hyperlnk"/>
          </w:rPr>
          <w:t>support@e-avrop.com</w:t>
        </w:r>
      </w:hyperlink>
    </w:p>
    <w:p w14:paraId="275C7D0F" w14:textId="79DA630A" w:rsidR="00F556EA" w:rsidRDefault="00F556EA" w:rsidP="00F556EA">
      <w:pPr>
        <w:pStyle w:val="eAvropBrd"/>
      </w:pPr>
      <w:r>
        <w:t>Öppettider: 08.00-17.00</w:t>
      </w:r>
      <w:r>
        <w:br/>
      </w:r>
    </w:p>
    <w:p w14:paraId="2A5180D5" w14:textId="22366A50" w:rsidR="00F556EA" w:rsidRPr="00F556EA" w:rsidRDefault="00F556EA" w:rsidP="00F556EA">
      <w:pPr>
        <w:pStyle w:val="e-Avrop2"/>
        <w:rPr>
          <w:szCs w:val="20"/>
        </w:rPr>
      </w:pPr>
      <w:r>
        <w:t>Dateringar</w:t>
      </w:r>
    </w:p>
    <w:p w14:paraId="4D1F568E" w14:textId="77777777" w:rsidR="00F556EA" w:rsidRDefault="00F556EA" w:rsidP="00F556EA">
      <w:pPr>
        <w:pStyle w:val="e-Avrop3"/>
      </w:pPr>
      <w:r>
        <w:t>Ansökningstidens utgång</w:t>
      </w:r>
    </w:p>
    <w:p w14:paraId="464856CF" w14:textId="64CF2564" w:rsidR="00F556EA" w:rsidRPr="00F556EA" w:rsidRDefault="00F556EA" w:rsidP="00F556EA">
      <w:pPr>
        <w:pStyle w:val="Brdtext"/>
        <w:ind w:left="1418"/>
        <w:rPr>
          <w:szCs w:val="20"/>
        </w:rPr>
      </w:pPr>
      <w:r w:rsidRPr="00F556EA">
        <w:rPr>
          <w:szCs w:val="20"/>
        </w:rPr>
        <w:t>Ansökan ska vara Huvudmannen tillhanda under auktorisationssystemets giltighetstid. Ansökan kan lämnas löpande under auktorisationssystemets giltighetstid.</w:t>
      </w:r>
      <w:r>
        <w:rPr>
          <w:szCs w:val="20"/>
        </w:rPr>
        <w:br/>
      </w:r>
    </w:p>
    <w:p w14:paraId="60372787" w14:textId="77777777" w:rsidR="00F556EA" w:rsidRDefault="00F556EA" w:rsidP="00F556EA">
      <w:pPr>
        <w:pStyle w:val="e-Avrop3"/>
      </w:pPr>
      <w:r>
        <w:t>Ansökans giltighet</w:t>
      </w:r>
      <w:r>
        <w:tab/>
      </w:r>
    </w:p>
    <w:p w14:paraId="3EF44833" w14:textId="01E5B7F7" w:rsidR="00F556EA" w:rsidRPr="00F556EA" w:rsidRDefault="00F556EA" w:rsidP="00F556EA">
      <w:pPr>
        <w:pStyle w:val="Brdtext"/>
        <w:ind w:left="1418"/>
        <w:rPr>
          <w:szCs w:val="20"/>
        </w:rPr>
      </w:pPr>
      <w:r w:rsidRPr="00F556EA">
        <w:rPr>
          <w:szCs w:val="20"/>
        </w:rPr>
        <w:t xml:space="preserve">Ansökare ska vara bunden av sin ansökan i </w:t>
      </w:r>
      <w:r>
        <w:rPr>
          <w:szCs w:val="20"/>
        </w:rPr>
        <w:t xml:space="preserve">tre </w:t>
      </w:r>
      <w:r w:rsidRPr="00F556EA">
        <w:rPr>
          <w:szCs w:val="20"/>
        </w:rPr>
        <w:t>månader efter inlämnande av ansökan.</w:t>
      </w:r>
      <w:r>
        <w:rPr>
          <w:szCs w:val="20"/>
        </w:rPr>
        <w:br/>
      </w:r>
    </w:p>
    <w:p w14:paraId="3C82A46B" w14:textId="77777777" w:rsidR="00F556EA" w:rsidRDefault="00F556EA" w:rsidP="00F556EA">
      <w:pPr>
        <w:pStyle w:val="e-Avrop2"/>
      </w:pPr>
      <w:r>
        <w:t xml:space="preserve">Handläggning av ansökan </w:t>
      </w:r>
      <w:proofErr w:type="gramStart"/>
      <w:r>
        <w:t>m.m.</w:t>
      </w:r>
      <w:proofErr w:type="gramEnd"/>
    </w:p>
    <w:p w14:paraId="7AEA792E" w14:textId="77777777" w:rsidR="00F556EA" w:rsidRPr="00F556EA" w:rsidRDefault="00F556EA" w:rsidP="00F556EA">
      <w:pPr>
        <w:pStyle w:val="Brdtext"/>
        <w:ind w:left="1418"/>
        <w:rPr>
          <w:szCs w:val="20"/>
        </w:rPr>
      </w:pPr>
      <w:r w:rsidRPr="00F556EA">
        <w:rPr>
          <w:szCs w:val="20"/>
        </w:rPr>
        <w:t xml:space="preserve">Huvudmannen kan vid prövningen av ansökan komma att kalla ansökaren till ett möte för genomgång av ansökan. </w:t>
      </w:r>
    </w:p>
    <w:p w14:paraId="1037D186" w14:textId="77777777" w:rsidR="00F556EA" w:rsidRPr="00F556EA" w:rsidRDefault="00F556EA" w:rsidP="00F556EA">
      <w:pPr>
        <w:pStyle w:val="Brdtext"/>
        <w:ind w:left="1418"/>
        <w:rPr>
          <w:szCs w:val="20"/>
        </w:rPr>
      </w:pPr>
      <w:r w:rsidRPr="00F556EA">
        <w:rPr>
          <w:szCs w:val="20"/>
        </w:rPr>
        <w:t>Huvudmannen fattar löpande och senast inom [sex] veckor från ansökans lämnande beslut om tilldelning av auktorisation.</w:t>
      </w:r>
    </w:p>
    <w:p w14:paraId="486DC63D" w14:textId="17975B89" w:rsidR="00F556EA" w:rsidRPr="00386288" w:rsidRDefault="00F556EA" w:rsidP="00F556EA">
      <w:pPr>
        <w:pStyle w:val="Brdtext"/>
        <w:ind w:left="1418"/>
      </w:pPr>
      <w:r w:rsidRPr="00F556EA">
        <w:rPr>
          <w:szCs w:val="20"/>
        </w:rPr>
        <w:t xml:space="preserve">Huvudmannen och auktoriserade entreprenörer tecknar avtal enligt Bilaga 2 – Auktorisationsavtal efter beslut om tilldelning av auktorisation. Auktoriserade entreprenörer tecknar därefter avtal med </w:t>
      </w:r>
      <w:r w:rsidR="006D5A92">
        <w:rPr>
          <w:szCs w:val="20"/>
        </w:rPr>
        <w:t>livsmedelsverksamheten och/eller övriga av godkända verksamheter</w:t>
      </w:r>
      <w:r w:rsidRPr="00F556EA">
        <w:rPr>
          <w:szCs w:val="20"/>
        </w:rPr>
        <w:t>. Endast auktoriserade</w:t>
      </w:r>
      <w:r>
        <w:t xml:space="preserve"> entreprenörer kan teckna avtal med </w:t>
      </w:r>
      <w:r w:rsidR="006D5A92">
        <w:rPr>
          <w:szCs w:val="20"/>
        </w:rPr>
        <w:t>livsmedelsverksamhet</w:t>
      </w:r>
      <w:r w:rsidR="006D5A92">
        <w:rPr>
          <w:szCs w:val="20"/>
        </w:rPr>
        <w:t xml:space="preserve">er </w:t>
      </w:r>
      <w:r w:rsidR="006D5A92">
        <w:rPr>
          <w:szCs w:val="20"/>
        </w:rPr>
        <w:t>och/eller övriga av godkända verksamheter</w:t>
      </w:r>
      <w:r>
        <w:t>.</w:t>
      </w:r>
    </w:p>
    <w:p w14:paraId="365AF3B8" w14:textId="77777777" w:rsidR="00F556EA" w:rsidRDefault="00F556EA" w:rsidP="00F556EA">
      <w:pPr>
        <w:pStyle w:val="e-Avrop2"/>
      </w:pPr>
      <w:r>
        <w:t>Sekretess</w:t>
      </w:r>
    </w:p>
    <w:p w14:paraId="5A44A05A" w14:textId="77777777" w:rsidR="00F556EA" w:rsidRPr="00F556EA" w:rsidRDefault="00F556EA" w:rsidP="00F556EA">
      <w:pPr>
        <w:pStyle w:val="Brdtext"/>
        <w:ind w:left="1418"/>
        <w:rPr>
          <w:szCs w:val="20"/>
        </w:rPr>
      </w:pPr>
      <w:r w:rsidRPr="00F556EA">
        <w:rPr>
          <w:szCs w:val="20"/>
        </w:rPr>
        <w:t>Huvudregeln är att uppgifter i ansökningar och övriga handlingar är offentliga.</w:t>
      </w:r>
    </w:p>
    <w:p w14:paraId="31DB01DD" w14:textId="15C8739D" w:rsidR="00F556EA" w:rsidRPr="00F556EA" w:rsidRDefault="00F556EA" w:rsidP="00F556EA">
      <w:pPr>
        <w:pStyle w:val="Brdtext"/>
        <w:ind w:left="1418"/>
        <w:rPr>
          <w:szCs w:val="20"/>
        </w:rPr>
      </w:pPr>
      <w:r w:rsidRPr="00F556EA">
        <w:rPr>
          <w:szCs w:val="20"/>
        </w:rPr>
        <w:t xml:space="preserve">Önskar ansökaren att en viss uppgift eller vissa uppgifter i ansökan ska sekretessbeläggas ska ansökaren i ansökan ange vilken eller vilka uppgifter som ska sekretessbeläggas samt skälen för det. Om </w:t>
      </w:r>
      <w:proofErr w:type="gramStart"/>
      <w:r w:rsidRPr="00F556EA">
        <w:rPr>
          <w:szCs w:val="20"/>
        </w:rPr>
        <w:t>en utomstående begär</w:t>
      </w:r>
      <w:proofErr w:type="gramEnd"/>
      <w:r w:rsidRPr="00F556EA">
        <w:rPr>
          <w:szCs w:val="20"/>
        </w:rPr>
        <w:t xml:space="preserve"> att få ta del av en handling prövar Huvudmannen om uppgifter i handlingen kan lämnas ut enligt reglerna i offentlighets- och sekretesslagen (2009:400). Den uppfattning om sekretess som ansökaren har redovisat i ansökan ingår i underlaget för Huvudmannens bedömning men binder inte Huvudmannen. Ytterst avgörs frågan om sekretess av domstol.</w:t>
      </w:r>
    </w:p>
    <w:p w14:paraId="622B2A40" w14:textId="77777777" w:rsidR="00F556EA" w:rsidRDefault="00F556EA" w:rsidP="00F556EA">
      <w:pPr>
        <w:pStyle w:val="e-Avrop1"/>
      </w:pPr>
      <w:bookmarkStart w:id="2" w:name="_Ref74230442"/>
      <w:bookmarkStart w:id="1" w:name="_Ref67557092"/>
      <w:r>
        <w:lastRenderedPageBreak/>
        <w:t xml:space="preserve">Prövning av </w:t>
      </w:r>
      <w:bookmarkEnd w:id="1"/>
      <w:r>
        <w:t>ansökaren</w:t>
      </w:r>
      <w:bookmarkEnd w:id="2"/>
    </w:p>
    <w:p w14:paraId="12DFBD1F" w14:textId="64511DD7" w:rsidR="00F556EA" w:rsidRPr="00F556EA" w:rsidRDefault="00F556EA" w:rsidP="00F556EA">
      <w:pPr>
        <w:pStyle w:val="Brdtext"/>
        <w:ind w:left="1418"/>
        <w:rPr>
          <w:szCs w:val="20"/>
        </w:rPr>
      </w:pPr>
      <w:r w:rsidRPr="00F556EA">
        <w:rPr>
          <w:szCs w:val="20"/>
        </w:rPr>
        <w:t xml:space="preserve">För att bli auktoriserad ska ansökaren uppfylla de krav som framgår av detta avsnitt </w:t>
      </w:r>
      <w:r w:rsidRPr="00F556EA">
        <w:rPr>
          <w:szCs w:val="20"/>
        </w:rPr>
        <w:fldChar w:fldCharType="begin"/>
      </w:r>
      <w:r w:rsidRPr="00F556EA">
        <w:rPr>
          <w:szCs w:val="20"/>
        </w:rPr>
        <w:instrText xml:space="preserve"> REF _Ref74230442 \r \h </w:instrText>
      </w:r>
      <w:r>
        <w:rPr>
          <w:szCs w:val="20"/>
        </w:rPr>
        <w:instrText xml:space="preserve"> \* MERGEFORMAT </w:instrText>
      </w:r>
      <w:r w:rsidRPr="00F556EA">
        <w:rPr>
          <w:szCs w:val="20"/>
        </w:rPr>
      </w:r>
      <w:r w:rsidRPr="00F556EA">
        <w:rPr>
          <w:szCs w:val="20"/>
        </w:rPr>
        <w:fldChar w:fldCharType="separate"/>
      </w:r>
      <w:r w:rsidRPr="00F556EA">
        <w:rPr>
          <w:szCs w:val="20"/>
        </w:rPr>
        <w:t>3</w:t>
      </w:r>
      <w:r w:rsidRPr="00F556EA">
        <w:rPr>
          <w:szCs w:val="20"/>
        </w:rPr>
        <w:fldChar w:fldCharType="end"/>
      </w:r>
      <w:r w:rsidRPr="00F556EA">
        <w:rPr>
          <w:szCs w:val="20"/>
        </w:rPr>
        <w:t xml:space="preserve">. </w:t>
      </w:r>
    </w:p>
    <w:p w14:paraId="2C66FC1F" w14:textId="77777777" w:rsidR="00F556EA" w:rsidRDefault="00F556EA" w:rsidP="00F556EA">
      <w:pPr>
        <w:pStyle w:val="e-Avrop2"/>
      </w:pPr>
      <w:r>
        <w:t>Lämplighet</w:t>
      </w:r>
    </w:p>
    <w:p w14:paraId="05E2EB09" w14:textId="77777777" w:rsidR="00F556EA" w:rsidRPr="00F556EA" w:rsidRDefault="00F556EA" w:rsidP="00F556EA">
      <w:pPr>
        <w:pStyle w:val="Brdtext"/>
        <w:ind w:left="1418"/>
        <w:rPr>
          <w:szCs w:val="20"/>
        </w:rPr>
      </w:pPr>
      <w:r w:rsidRPr="00F556EA">
        <w:rPr>
          <w:szCs w:val="20"/>
        </w:rPr>
        <w:t>En person som ingår i ansökarens förvaltnings-, lednings- eller kontrollorgan får inte ha begått något av de brott som framgår av punkt 1 – 6 i 13 kap. 1 § lagen (2016:1145) om offentlig upphandling (LOU).</w:t>
      </w:r>
    </w:p>
    <w:p w14:paraId="6D5F6D77" w14:textId="77777777" w:rsidR="00F556EA" w:rsidRPr="00F556EA" w:rsidRDefault="00F556EA" w:rsidP="00F556EA">
      <w:pPr>
        <w:pStyle w:val="Brdtext"/>
        <w:ind w:left="1418"/>
        <w:rPr>
          <w:szCs w:val="20"/>
        </w:rPr>
      </w:pPr>
      <w:r w:rsidRPr="00F556EA">
        <w:rPr>
          <w:szCs w:val="20"/>
        </w:rPr>
        <w:t>Ansökaren får inte omfattas av någon av de omständigheter som framgår av punkt 1 – 5 och 9 i 13 kap. 3 § LOU.  Huvudmannen kommer, i den mån det är möjligt, att kontrollera detta genom Bolagsverkets register.</w:t>
      </w:r>
    </w:p>
    <w:p w14:paraId="00F76D17" w14:textId="77777777" w:rsidR="00F556EA" w:rsidRDefault="00F556EA" w:rsidP="00F556EA">
      <w:pPr>
        <w:pStyle w:val="e-Avrop2"/>
      </w:pPr>
      <w:r>
        <w:t>Skatter och avgifter</w:t>
      </w:r>
    </w:p>
    <w:p w14:paraId="2F20AC66" w14:textId="77777777" w:rsidR="00F556EA" w:rsidRPr="00F556EA" w:rsidRDefault="00F556EA" w:rsidP="00F556EA">
      <w:pPr>
        <w:pStyle w:val="Brdtext"/>
        <w:ind w:left="1418"/>
        <w:rPr>
          <w:szCs w:val="20"/>
        </w:rPr>
      </w:pPr>
      <w:r w:rsidRPr="00F556EA">
        <w:rPr>
          <w:szCs w:val="20"/>
        </w:rPr>
        <w:t>Ansökaren ska ha fullgjort sina skyldigheter avseende betalning av skatter och socialförsäkringsavgifter.</w:t>
      </w:r>
    </w:p>
    <w:p w14:paraId="1382A2DE" w14:textId="77777777" w:rsidR="00F556EA" w:rsidRPr="00F556EA" w:rsidRDefault="00F556EA" w:rsidP="00F556EA">
      <w:pPr>
        <w:pStyle w:val="Brdtext"/>
        <w:ind w:left="1418"/>
        <w:rPr>
          <w:szCs w:val="20"/>
        </w:rPr>
      </w:pPr>
      <w:r w:rsidRPr="00F556EA">
        <w:rPr>
          <w:szCs w:val="20"/>
        </w:rPr>
        <w:t>Huvudmannen kommer att kontrollera detta genom kontroll hos Skatteverket och Kronofogdemyndigheten. Om Huvudmannen genom Skatteverket och Kronofogden inte får tillgång till relevanta uppgifter – exempelvis om ansökaren är utländsk och skyldig att betala skatter och socialförsäkringsavgifter i annat land än Sverige – ska ansökaren på Huvudmannens begäran inkomma med sådana uppgifter.</w:t>
      </w:r>
    </w:p>
    <w:p w14:paraId="15AEED83" w14:textId="77777777" w:rsidR="00F556EA" w:rsidRDefault="00F556EA" w:rsidP="00F556EA">
      <w:pPr>
        <w:pStyle w:val="e-Avrop2"/>
      </w:pPr>
      <w:r>
        <w:t>Ekonomisk ställning</w:t>
      </w:r>
    </w:p>
    <w:p w14:paraId="72DA8807" w14:textId="77777777" w:rsidR="00F556EA" w:rsidRPr="00F556EA" w:rsidRDefault="00F556EA" w:rsidP="00F556EA">
      <w:pPr>
        <w:pStyle w:val="Brdtext"/>
        <w:ind w:left="1418"/>
        <w:rPr>
          <w:szCs w:val="20"/>
        </w:rPr>
      </w:pPr>
      <w:r w:rsidRPr="00F556EA">
        <w:rPr>
          <w:szCs w:val="20"/>
        </w:rPr>
        <w:t>Ansökaren ska ha tillräckligt god ekonomisk ställning för att utföra uppdraget enligt Auktorisationsavtalet. Ansökaren anses ha en tillräckligt god ekonomisk ställning om den uppfyller nedanstående krav.</w:t>
      </w:r>
    </w:p>
    <w:p w14:paraId="44A15709" w14:textId="77777777" w:rsidR="00F556EA" w:rsidRDefault="00F556EA" w:rsidP="00F556EA">
      <w:pPr>
        <w:pStyle w:val="e-Avrop2"/>
      </w:pPr>
      <w:r>
        <w:t>Kreditvärdighet</w:t>
      </w:r>
    </w:p>
    <w:p w14:paraId="10EDD302" w14:textId="77777777" w:rsidR="00B56B7C" w:rsidRDefault="00F556EA" w:rsidP="00B56B7C">
      <w:pPr>
        <w:pStyle w:val="Brdtext"/>
        <w:ind w:left="1418"/>
        <w:rPr>
          <w:szCs w:val="20"/>
        </w:rPr>
      </w:pPr>
      <w:r w:rsidRPr="00F556EA">
        <w:rPr>
          <w:szCs w:val="20"/>
        </w:rPr>
        <w:t xml:space="preserve">Ansökaren ska ha en </w:t>
      </w:r>
      <w:proofErr w:type="spellStart"/>
      <w:r w:rsidRPr="00F556EA">
        <w:rPr>
          <w:szCs w:val="20"/>
        </w:rPr>
        <w:t>riskklassificering</w:t>
      </w:r>
      <w:proofErr w:type="spellEnd"/>
      <w:r w:rsidRPr="00F556EA">
        <w:rPr>
          <w:szCs w:val="20"/>
        </w:rPr>
        <w:t>/rating enligt affärs- och kreditupplysningsföretaget</w:t>
      </w:r>
      <w:r w:rsidR="00B56B7C">
        <w:rPr>
          <w:szCs w:val="20"/>
        </w:rPr>
        <w:t xml:space="preserve"> </w:t>
      </w:r>
      <w:proofErr w:type="spellStart"/>
      <w:r w:rsidR="00B56B7C">
        <w:rPr>
          <w:szCs w:val="20"/>
        </w:rPr>
        <w:t>Bisnode</w:t>
      </w:r>
      <w:proofErr w:type="spellEnd"/>
      <w:r w:rsidR="00B56B7C">
        <w:rPr>
          <w:szCs w:val="20"/>
        </w:rPr>
        <w:t xml:space="preserve">, </w:t>
      </w:r>
      <w:proofErr w:type="spellStart"/>
      <w:r w:rsidR="00B56B7C">
        <w:rPr>
          <w:szCs w:val="20"/>
        </w:rPr>
        <w:t>RiskGuardian</w:t>
      </w:r>
      <w:proofErr w:type="spellEnd"/>
      <w:r w:rsidRPr="00F556EA">
        <w:rPr>
          <w:color w:val="4472C4" w:themeColor="accent1"/>
          <w:szCs w:val="20"/>
        </w:rPr>
        <w:t xml:space="preserve"> </w:t>
      </w:r>
      <w:r w:rsidRPr="00F556EA">
        <w:rPr>
          <w:szCs w:val="20"/>
        </w:rPr>
        <w:t xml:space="preserve">som inte understiger riskklass </w:t>
      </w:r>
      <w:proofErr w:type="gramStart"/>
      <w:r w:rsidR="00B56B7C">
        <w:rPr>
          <w:color w:val="4472C4" w:themeColor="accent1"/>
          <w:szCs w:val="20"/>
        </w:rPr>
        <w:t xml:space="preserve">A </w:t>
      </w:r>
      <w:r w:rsidRPr="00F556EA">
        <w:rPr>
          <w:color w:val="4472C4" w:themeColor="accent1"/>
          <w:szCs w:val="20"/>
        </w:rPr>
        <w:t>.</w:t>
      </w:r>
      <w:proofErr w:type="gramEnd"/>
      <w:r w:rsidRPr="00F556EA">
        <w:rPr>
          <w:color w:val="4472C4" w:themeColor="accent1"/>
          <w:szCs w:val="20"/>
        </w:rPr>
        <w:t xml:space="preserve"> </w:t>
      </w:r>
      <w:r w:rsidRPr="00F556EA">
        <w:rPr>
          <w:szCs w:val="20"/>
        </w:rPr>
        <w:t xml:space="preserve">Kontroll mot </w:t>
      </w:r>
      <w:proofErr w:type="spellStart"/>
      <w:r w:rsidR="00B56B7C">
        <w:rPr>
          <w:szCs w:val="20"/>
        </w:rPr>
        <w:t>Bisnode</w:t>
      </w:r>
      <w:proofErr w:type="spellEnd"/>
      <w:r w:rsidR="00B56B7C">
        <w:rPr>
          <w:szCs w:val="20"/>
        </w:rPr>
        <w:t xml:space="preserve">, </w:t>
      </w:r>
      <w:proofErr w:type="spellStart"/>
      <w:r w:rsidR="00B56B7C">
        <w:rPr>
          <w:szCs w:val="20"/>
        </w:rPr>
        <w:t>RiskGuardian</w:t>
      </w:r>
      <w:proofErr w:type="spellEnd"/>
      <w:r w:rsidR="00B56B7C" w:rsidRPr="00F556EA">
        <w:rPr>
          <w:color w:val="4472C4" w:themeColor="accent1"/>
          <w:szCs w:val="20"/>
        </w:rPr>
        <w:t xml:space="preserve"> </w:t>
      </w:r>
      <w:r w:rsidRPr="00F556EA">
        <w:rPr>
          <w:szCs w:val="20"/>
        </w:rPr>
        <w:t>kommer att göras av Huvudmannen.</w:t>
      </w:r>
    </w:p>
    <w:p w14:paraId="2DE6BA43" w14:textId="0EC4A9FA" w:rsidR="00B56B7C" w:rsidRPr="00B56B7C" w:rsidRDefault="00B56B7C" w:rsidP="00B56B7C">
      <w:pPr>
        <w:pStyle w:val="Brdtext"/>
        <w:ind w:left="1418"/>
        <w:rPr>
          <w:szCs w:val="20"/>
        </w:rPr>
      </w:pPr>
      <w:r w:rsidRPr="00B56B7C">
        <w:rPr>
          <w:szCs w:val="20"/>
        </w:rPr>
        <w:t xml:space="preserve">Om rating är lägre än Nytt eller A får anbudsgivaren möjlighet att lämna en förklaring som ska vara rimlig och godkännas av kunden. Kunden gör kontrollen i </w:t>
      </w:r>
      <w:proofErr w:type="spellStart"/>
      <w:r w:rsidRPr="00B56B7C">
        <w:rPr>
          <w:szCs w:val="20"/>
        </w:rPr>
        <w:t>Bisnode</w:t>
      </w:r>
      <w:proofErr w:type="spellEnd"/>
      <w:r w:rsidRPr="00B56B7C">
        <w:rPr>
          <w:szCs w:val="20"/>
        </w:rPr>
        <w:t xml:space="preserve">, </w:t>
      </w:r>
      <w:proofErr w:type="spellStart"/>
      <w:r w:rsidRPr="00B56B7C">
        <w:rPr>
          <w:szCs w:val="20"/>
        </w:rPr>
        <w:t>RiskGuardian</w:t>
      </w:r>
      <w:proofErr w:type="spellEnd"/>
      <w:r w:rsidRPr="00B56B7C">
        <w:rPr>
          <w:szCs w:val="20"/>
        </w:rPr>
        <w:t xml:space="preserve"> vid anbudsöppning. Utländska anbudsgivaren eller nystartade företag eller företag som av annan anledning inte kan erhålla rating genom </w:t>
      </w:r>
      <w:proofErr w:type="spellStart"/>
      <w:r w:rsidRPr="00B56B7C">
        <w:rPr>
          <w:szCs w:val="20"/>
        </w:rPr>
        <w:t>Bisnode</w:t>
      </w:r>
      <w:proofErr w:type="spellEnd"/>
      <w:r w:rsidRPr="00B56B7C">
        <w:rPr>
          <w:szCs w:val="20"/>
        </w:rPr>
        <w:t xml:space="preserve">, </w:t>
      </w:r>
      <w:proofErr w:type="spellStart"/>
      <w:r w:rsidRPr="00B56B7C">
        <w:rPr>
          <w:szCs w:val="20"/>
        </w:rPr>
        <w:t>RiskGuardian</w:t>
      </w:r>
      <w:proofErr w:type="spellEnd"/>
      <w:r w:rsidRPr="00B56B7C">
        <w:rPr>
          <w:szCs w:val="20"/>
        </w:rPr>
        <w:t xml:space="preserve"> kan redovisa sin ekonomiska ställning genom andra bevis, dessa lämnas vid begäran av kunden.</w:t>
      </w:r>
    </w:p>
    <w:p w14:paraId="18FC5ED5" w14:textId="7C88B71D" w:rsidR="00B56B7C" w:rsidRPr="00F556EA" w:rsidRDefault="00B56B7C" w:rsidP="00B56B7C">
      <w:pPr>
        <w:pStyle w:val="Brdtext"/>
        <w:ind w:left="1418"/>
        <w:rPr>
          <w:szCs w:val="20"/>
        </w:rPr>
      </w:pPr>
      <w:r w:rsidRPr="00B56B7C">
        <w:rPr>
          <w:szCs w:val="20"/>
        </w:rPr>
        <w:t>Nytt=Nystartat företag</w:t>
      </w:r>
      <w:r>
        <w:rPr>
          <w:szCs w:val="20"/>
        </w:rPr>
        <w:br/>
      </w:r>
      <w:r w:rsidRPr="00B56B7C">
        <w:rPr>
          <w:szCs w:val="20"/>
        </w:rPr>
        <w:t>A= Kreditvärdig</w:t>
      </w:r>
    </w:p>
    <w:p w14:paraId="2BB321B0" w14:textId="77777777" w:rsidR="00F556EA" w:rsidRPr="00F556EA" w:rsidRDefault="00F556EA" w:rsidP="00F556EA">
      <w:pPr>
        <w:pStyle w:val="Brdtext"/>
        <w:ind w:left="1418"/>
        <w:rPr>
          <w:szCs w:val="20"/>
        </w:rPr>
      </w:pPr>
      <w:r w:rsidRPr="00F556EA">
        <w:rPr>
          <w:szCs w:val="20"/>
        </w:rPr>
        <w:t>_______________</w:t>
      </w:r>
    </w:p>
    <w:p w14:paraId="12202A0B" w14:textId="24706C24" w:rsidR="00F556EA" w:rsidRPr="00EE174C" w:rsidRDefault="00F556EA" w:rsidP="00F556EA">
      <w:pPr>
        <w:pStyle w:val="Brdtext"/>
        <w:ind w:left="1418"/>
        <w:rPr>
          <w:szCs w:val="20"/>
        </w:rPr>
      </w:pPr>
      <w:r w:rsidRPr="00EE174C">
        <w:rPr>
          <w:szCs w:val="20"/>
        </w:rPr>
        <w:t xml:space="preserve">En ansökare som inte har ovan </w:t>
      </w:r>
      <w:proofErr w:type="spellStart"/>
      <w:r w:rsidRPr="00EE174C">
        <w:rPr>
          <w:szCs w:val="20"/>
        </w:rPr>
        <w:t>riskklassificering</w:t>
      </w:r>
      <w:proofErr w:type="spellEnd"/>
      <w:r w:rsidRPr="00EE174C">
        <w:rPr>
          <w:szCs w:val="20"/>
        </w:rPr>
        <w:t xml:space="preserve"> kan ändå anses ha tillräckligt god ekonomisk ställning om denne på Huvudmannens begäran presenterar sådan utredning som visar att ansökaren har tillräcklig ekonomisk kapacitet att fullgöra auktorisationsavtalet. Sådan utredning kan exempelvis bestå av reviderade balansrapporter, utdrag från annat likvärdigt kreditupplysningsföretag som utvisar minst motsvarande </w:t>
      </w:r>
      <w:proofErr w:type="spellStart"/>
      <w:r w:rsidRPr="00EE174C">
        <w:rPr>
          <w:szCs w:val="20"/>
        </w:rPr>
        <w:t>riskklassificering</w:t>
      </w:r>
      <w:proofErr w:type="spellEnd"/>
      <w:r w:rsidRPr="00EE174C">
        <w:rPr>
          <w:szCs w:val="20"/>
        </w:rPr>
        <w:t xml:space="preserve"> eller en förklaring från bolagets revisor som medför att det kan anses klarlagt att ansökaren har tillräckligt god ekonomisk ställning för att fullgöra auktorisationsavtalet.</w:t>
      </w:r>
    </w:p>
    <w:p w14:paraId="76F997F2" w14:textId="77777777" w:rsidR="00F556EA" w:rsidRDefault="00F556EA" w:rsidP="00F556EA">
      <w:pPr>
        <w:pStyle w:val="e-Avrop2"/>
      </w:pPr>
      <w:r>
        <w:t>Kompetens och erfarenhet</w:t>
      </w:r>
    </w:p>
    <w:p w14:paraId="604728B5" w14:textId="77777777" w:rsidR="00F556EA" w:rsidRPr="00EE174C" w:rsidRDefault="00F556EA" w:rsidP="00F556EA">
      <w:pPr>
        <w:pStyle w:val="Brdtext"/>
        <w:ind w:left="1418"/>
        <w:rPr>
          <w:szCs w:val="20"/>
        </w:rPr>
      </w:pPr>
      <w:r w:rsidRPr="00F556EA">
        <w:rPr>
          <w:szCs w:val="20"/>
        </w:rPr>
        <w:t xml:space="preserve">Ansökaren ska ha tillräcklig kompetens och erfarenhet för att utföra de tjänster som är föremål för auktorisationen. Som bevis för att ansökaren har detta ska ansökaren i ansökan ange en referensförteckning över minst två utförda referensuppdrag. </w:t>
      </w:r>
    </w:p>
    <w:p w14:paraId="24F18318" w14:textId="77777777" w:rsidR="00F556EA" w:rsidRPr="00EE174C" w:rsidRDefault="00F556EA" w:rsidP="00F556EA">
      <w:pPr>
        <w:pStyle w:val="Brdtext"/>
        <w:ind w:left="1418"/>
        <w:rPr>
          <w:szCs w:val="20"/>
        </w:rPr>
      </w:pPr>
      <w:r w:rsidRPr="00EE174C">
        <w:rPr>
          <w:szCs w:val="20"/>
        </w:rPr>
        <w:t xml:space="preserve">Referensuppdragen ska </w:t>
      </w:r>
    </w:p>
    <w:p w14:paraId="04C40525" w14:textId="244C8368" w:rsidR="00F556EA" w:rsidRPr="00EE174C" w:rsidRDefault="00F556EA" w:rsidP="00F556EA">
      <w:pPr>
        <w:pStyle w:val="Brdtext"/>
        <w:ind w:left="1418"/>
        <w:rPr>
          <w:szCs w:val="20"/>
        </w:rPr>
      </w:pPr>
      <w:r w:rsidRPr="00EE174C">
        <w:rPr>
          <w:szCs w:val="20"/>
        </w:rPr>
        <w:lastRenderedPageBreak/>
        <w:t xml:space="preserve">Tidigare insamling av kommunalt avfall och förpackningar löpande under minst 1 år. </w:t>
      </w:r>
    </w:p>
    <w:p w14:paraId="603EF34D" w14:textId="48E19C06" w:rsidR="00F556EA" w:rsidRPr="00EE174C" w:rsidRDefault="00F556EA" w:rsidP="00F556EA">
      <w:pPr>
        <w:pStyle w:val="Brdtext"/>
        <w:numPr>
          <w:ilvl w:val="0"/>
          <w:numId w:val="34"/>
        </w:numPr>
        <w:rPr>
          <w:szCs w:val="20"/>
        </w:rPr>
      </w:pPr>
      <w:r w:rsidRPr="00EE174C">
        <w:rPr>
          <w:szCs w:val="20"/>
        </w:rPr>
        <w:t xml:space="preserve">ha avsett insamling av förpackningar </w:t>
      </w:r>
      <w:r w:rsidR="00B56B7C" w:rsidRPr="00EE174C">
        <w:rPr>
          <w:szCs w:val="20"/>
        </w:rPr>
        <w:t xml:space="preserve">eller kommunalt hushållsavfall </w:t>
      </w:r>
    </w:p>
    <w:p w14:paraId="6E61C79F" w14:textId="77777777" w:rsidR="00F556EA" w:rsidRPr="00EE174C" w:rsidRDefault="00F556EA" w:rsidP="00F556EA">
      <w:pPr>
        <w:pStyle w:val="Brdtext"/>
        <w:numPr>
          <w:ilvl w:val="0"/>
          <w:numId w:val="34"/>
        </w:numPr>
        <w:rPr>
          <w:szCs w:val="20"/>
        </w:rPr>
      </w:pPr>
      <w:r w:rsidRPr="00EE174C">
        <w:rPr>
          <w:szCs w:val="20"/>
        </w:rPr>
        <w:t xml:space="preserve">till någon del ha utförts under de senaste tre åren, räknat från den dag då ansökan lämnas in, och </w:t>
      </w:r>
    </w:p>
    <w:p w14:paraId="3834172C" w14:textId="77777777" w:rsidR="00F556EA" w:rsidRPr="00EE174C" w:rsidRDefault="00F556EA" w:rsidP="00F556EA">
      <w:pPr>
        <w:pStyle w:val="Brdtext"/>
        <w:numPr>
          <w:ilvl w:val="0"/>
          <w:numId w:val="34"/>
        </w:numPr>
        <w:rPr>
          <w:szCs w:val="20"/>
        </w:rPr>
      </w:pPr>
      <w:r w:rsidRPr="00EE174C">
        <w:rPr>
          <w:szCs w:val="20"/>
        </w:rPr>
        <w:t>ha utförts avtalsenligt.</w:t>
      </w:r>
    </w:p>
    <w:p w14:paraId="4169C8ED" w14:textId="122B7204" w:rsidR="00F556EA" w:rsidRPr="00F556EA" w:rsidRDefault="00B56B7C" w:rsidP="00F556EA">
      <w:pPr>
        <w:pStyle w:val="Brdtext"/>
        <w:ind w:left="1418"/>
        <w:rPr>
          <w:szCs w:val="20"/>
        </w:rPr>
      </w:pPr>
      <w:r>
        <w:rPr>
          <w:szCs w:val="20"/>
        </w:rPr>
        <w:br/>
      </w:r>
      <w:r w:rsidR="00F556EA" w:rsidRPr="00F556EA">
        <w:rPr>
          <w:szCs w:val="20"/>
        </w:rPr>
        <w:t>Ansökaren ska i ansökan ange kontaktuppgifter till en kontaktperson hos beställaren av respektive referensuppdrag. Huvudmannen kan komma att kontakta kontaktpersonerna för att verifiera att lämnade uppgifter är korrekta och att referensuppdragen uppfyller ovanstående krav.</w:t>
      </w:r>
    </w:p>
    <w:p w14:paraId="124E130D" w14:textId="77777777" w:rsidR="00F556EA" w:rsidRDefault="00F556EA" w:rsidP="00F556EA">
      <w:pPr>
        <w:pStyle w:val="e-Avrop2"/>
      </w:pPr>
      <w:r>
        <w:t>Åberopande av annat företags kapacitet</w:t>
      </w:r>
    </w:p>
    <w:p w14:paraId="583DA33A" w14:textId="55B28C5B" w:rsidR="00F556EA" w:rsidRDefault="00F556EA" w:rsidP="00F556EA">
      <w:pPr>
        <w:pStyle w:val="Brdtext"/>
        <w:ind w:left="1418"/>
        <w:rPr>
          <w:color w:val="FF0000"/>
          <w:szCs w:val="20"/>
        </w:rPr>
      </w:pPr>
      <w:r w:rsidRPr="00F556EA">
        <w:rPr>
          <w:szCs w:val="20"/>
        </w:rPr>
        <w:t xml:space="preserve">En ansökare som inte själv uppfyller krav avseende ekonomisk och finansiell ställning eller kompetens och erfarenhet får åberopa annans kapacitet. Ansökaren ska då till ansökan bifoga motsvarande bevis som krävs avseende den vars kapacitet åberopas. Huvudmannen kommer att kontrollera om den vars ekonomiska kapacitet åberopas uppfyller kravet på </w:t>
      </w:r>
      <w:proofErr w:type="spellStart"/>
      <w:r w:rsidRPr="00F556EA">
        <w:rPr>
          <w:szCs w:val="20"/>
        </w:rPr>
        <w:t>riskklassificering</w:t>
      </w:r>
      <w:proofErr w:type="spellEnd"/>
      <w:r w:rsidRPr="00F556EA">
        <w:rPr>
          <w:szCs w:val="20"/>
        </w:rPr>
        <w:t xml:space="preserve"> om minst</w:t>
      </w:r>
      <w:r w:rsidR="00B56B7C">
        <w:rPr>
          <w:szCs w:val="20"/>
        </w:rPr>
        <w:t xml:space="preserve"> A</w:t>
      </w:r>
      <w:r w:rsidRPr="00F556EA">
        <w:rPr>
          <w:szCs w:val="20"/>
        </w:rPr>
        <w:t xml:space="preserve"> </w:t>
      </w:r>
      <w:r w:rsidRPr="00EE174C">
        <w:rPr>
          <w:szCs w:val="20"/>
        </w:rPr>
        <w:t xml:space="preserve">hos </w:t>
      </w:r>
      <w:proofErr w:type="spellStart"/>
      <w:r w:rsidR="00B56B7C" w:rsidRPr="00EE174C">
        <w:rPr>
          <w:szCs w:val="20"/>
        </w:rPr>
        <w:t>Bisnode</w:t>
      </w:r>
      <w:proofErr w:type="spellEnd"/>
      <w:r w:rsidR="00B56B7C" w:rsidRPr="00EE174C">
        <w:rPr>
          <w:szCs w:val="20"/>
        </w:rPr>
        <w:t xml:space="preserve"> </w:t>
      </w:r>
      <w:proofErr w:type="spellStart"/>
      <w:r w:rsidR="00B56B7C" w:rsidRPr="00EE174C">
        <w:rPr>
          <w:szCs w:val="20"/>
        </w:rPr>
        <w:t>RiskGuardian</w:t>
      </w:r>
      <w:proofErr w:type="spellEnd"/>
      <w:r w:rsidRPr="00EE174C">
        <w:rPr>
          <w:szCs w:val="20"/>
        </w:rPr>
        <w:t xml:space="preserve">. </w:t>
      </w:r>
    </w:p>
    <w:p w14:paraId="1866B2D4" w14:textId="77777777" w:rsidR="00B56B7C" w:rsidRDefault="00B56B7C" w:rsidP="00F556EA">
      <w:pPr>
        <w:pStyle w:val="Brdtext"/>
        <w:ind w:left="1418"/>
        <w:rPr>
          <w:color w:val="FF0000"/>
          <w:szCs w:val="20"/>
        </w:rPr>
      </w:pPr>
    </w:p>
    <w:p w14:paraId="4FABC92D" w14:textId="77777777" w:rsidR="00F556EA" w:rsidRDefault="00F556EA" w:rsidP="00F556EA">
      <w:pPr>
        <w:pStyle w:val="e-Avrop2"/>
      </w:pPr>
      <w:r>
        <w:t>Tilldelning av auktorisation</w:t>
      </w:r>
    </w:p>
    <w:p w14:paraId="4C8F9866" w14:textId="1097B4CA" w:rsidR="006E40FF" w:rsidRPr="00F556EA" w:rsidRDefault="00F556EA" w:rsidP="00F556EA">
      <w:pPr>
        <w:pStyle w:val="Brdtext"/>
        <w:ind w:left="1418"/>
        <w:rPr>
          <w:szCs w:val="20"/>
        </w:rPr>
      </w:pPr>
      <w:r w:rsidRPr="00F556EA">
        <w:rPr>
          <w:szCs w:val="20"/>
        </w:rPr>
        <w:t>Ansökare som uppfyller de obligatoriska kraven kommer att tilldelas auktorisation.</w:t>
      </w:r>
    </w:p>
    <w:p w14:paraId="3BD661CA" w14:textId="77777777" w:rsidR="006E40FF" w:rsidRDefault="006E40FF" w:rsidP="006E40FF">
      <w:pPr>
        <w:pStyle w:val="eAvropBrd"/>
      </w:pPr>
    </w:p>
    <w:sectPr w:rsidR="006E40FF">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82DC1" w14:textId="77777777" w:rsidR="002C64C3" w:rsidRDefault="00F74E8D">
      <w:r>
        <w:separator/>
      </w:r>
    </w:p>
  </w:endnote>
  <w:endnote w:type="continuationSeparator" w:id="0">
    <w:p w14:paraId="56E8955E" w14:textId="77777777" w:rsidR="002C64C3" w:rsidRDefault="00F74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68B3B" w14:textId="77777777" w:rsidR="00661307" w:rsidRDefault="00661307">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76D32" w14:textId="77777777" w:rsidR="00661307" w:rsidRPr="007E7D67" w:rsidRDefault="00661307" w:rsidP="007E7D67">
    <w:pPr>
      <w:pStyle w:val="Sidfot"/>
      <w:pBdr>
        <w:top w:val="single" w:sz="4" w:space="1" w:color="auto"/>
      </w:pBdr>
      <w:rPr>
        <w:sz w:val="6"/>
        <w:szCs w:val="6"/>
      </w:rPr>
    </w:pPr>
  </w:p>
  <w:p w14:paraId="2CF50BC1" w14:textId="77777777" w:rsidR="00661307" w:rsidRPr="007E7D67" w:rsidRDefault="006E40FF" w:rsidP="007E7D67">
    <w:pPr>
      <w:pStyle w:val="Sidfot"/>
      <w:tabs>
        <w:tab w:val="clear" w:pos="4536"/>
      </w:tabs>
      <w:rPr>
        <w:sz w:val="16"/>
        <w:szCs w:val="16"/>
      </w:rPr>
    </w:pPr>
    <w:r w:rsidRPr="007E7D67">
      <w:rPr>
        <w:sz w:val="16"/>
        <w:szCs w:val="16"/>
      </w:rPr>
      <w:tab/>
    </w:r>
    <w:r w:rsidRPr="007E7D67">
      <w:rPr>
        <w:rStyle w:val="Sidnummer"/>
        <w:sz w:val="16"/>
        <w:szCs w:val="16"/>
      </w:rPr>
      <w:fldChar w:fldCharType="begin"/>
    </w:r>
    <w:r w:rsidRPr="007E7D67">
      <w:rPr>
        <w:rStyle w:val="Sidnummer"/>
        <w:sz w:val="16"/>
        <w:szCs w:val="16"/>
      </w:rPr>
      <w:instrText xml:space="preserve"> PAGE </w:instrText>
    </w:r>
    <w:r w:rsidRPr="007E7D67">
      <w:rPr>
        <w:rStyle w:val="Sidnummer"/>
        <w:sz w:val="16"/>
        <w:szCs w:val="16"/>
      </w:rPr>
      <w:fldChar w:fldCharType="separate"/>
    </w:r>
    <w:r>
      <w:rPr>
        <w:rStyle w:val="Sidnummer"/>
        <w:noProof/>
        <w:sz w:val="16"/>
        <w:szCs w:val="16"/>
      </w:rPr>
      <w:t>3</w:t>
    </w:r>
    <w:r w:rsidRPr="007E7D67">
      <w:rPr>
        <w:rStyle w:val="Sidnummer"/>
        <w:sz w:val="16"/>
        <w:szCs w:val="16"/>
      </w:rPr>
      <w:fldChar w:fldCharType="end"/>
    </w:r>
    <w:r w:rsidRPr="007E7D67">
      <w:rPr>
        <w:rStyle w:val="Sidnummer"/>
        <w:sz w:val="16"/>
        <w:szCs w:val="16"/>
      </w:rPr>
      <w:t xml:space="preserve"> (</w:t>
    </w:r>
    <w:r w:rsidRPr="007E7D67">
      <w:rPr>
        <w:rStyle w:val="Sidnummer"/>
        <w:sz w:val="16"/>
        <w:szCs w:val="16"/>
      </w:rPr>
      <w:fldChar w:fldCharType="begin"/>
    </w:r>
    <w:r w:rsidRPr="007E7D67">
      <w:rPr>
        <w:rStyle w:val="Sidnummer"/>
        <w:sz w:val="16"/>
        <w:szCs w:val="16"/>
      </w:rPr>
      <w:instrText xml:space="preserve"> NUMPAGES </w:instrText>
    </w:r>
    <w:r w:rsidRPr="007E7D67">
      <w:rPr>
        <w:rStyle w:val="Sidnummer"/>
        <w:sz w:val="16"/>
        <w:szCs w:val="16"/>
      </w:rPr>
      <w:fldChar w:fldCharType="separate"/>
    </w:r>
    <w:r>
      <w:rPr>
        <w:rStyle w:val="Sidnummer"/>
        <w:noProof/>
        <w:sz w:val="16"/>
        <w:szCs w:val="16"/>
      </w:rPr>
      <w:t>3</w:t>
    </w:r>
    <w:r w:rsidRPr="007E7D67">
      <w:rPr>
        <w:rStyle w:val="Sidnummer"/>
        <w:sz w:val="16"/>
        <w:szCs w:val="16"/>
      </w:rPr>
      <w:fldChar w:fldCharType="end"/>
    </w:r>
    <w:r w:rsidRPr="007E7D67">
      <w:rPr>
        <w:rStyle w:val="Sidnummer"/>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0CE3F" w14:textId="77777777" w:rsidR="00661307" w:rsidRDefault="0066130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84E79" w14:textId="77777777" w:rsidR="002C64C3" w:rsidRDefault="00F74E8D">
      <w:r>
        <w:separator/>
      </w:r>
    </w:p>
  </w:footnote>
  <w:footnote w:type="continuationSeparator" w:id="0">
    <w:p w14:paraId="0E2D4760" w14:textId="77777777" w:rsidR="002C64C3" w:rsidRDefault="00F74E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59A31" w14:textId="77777777" w:rsidR="00661307" w:rsidRDefault="00661307">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99" w:type="dxa"/>
      <w:tblInd w:w="56"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DE42E0" w:rsidRPr="006C72AF" w14:paraId="7B13316A" w14:textId="77777777" w:rsidTr="00A06093">
      <w:trPr>
        <w:cantSplit/>
        <w:trHeight w:val="330"/>
      </w:trPr>
      <w:tc>
        <w:tcPr>
          <w:tcW w:w="3275" w:type="dxa"/>
          <w:vMerge w:val="restart"/>
        </w:tcPr>
        <w:p w14:paraId="3B06AE5B" w14:textId="48113670" w:rsidR="00661307" w:rsidRDefault="006E40FF" w:rsidP="00AF17B4">
          <w:pPr>
            <w:rPr>
              <w:sz w:val="16"/>
            </w:rPr>
          </w:pPr>
          <w:r>
            <w:rPr>
              <w:rFonts w:ascii="Trebuchet MS" w:hAnsi="Trebuchet MS"/>
              <w:noProof/>
              <w:szCs w:val="18"/>
            </w:rPr>
            <w:drawing>
              <wp:inline distT="0" distB="0" distL="0" distR="0" wp14:anchorId="77B9AA42" wp14:editId="671FBFE2">
                <wp:extent cx="2006600" cy="628650"/>
                <wp:effectExtent l="0" t="0" r="0" b="0"/>
                <wp:docPr id="1" name="Bildobjekt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6600" cy="628650"/>
                        </a:xfrm>
                        <a:prstGeom prst="rect">
                          <a:avLst/>
                        </a:prstGeom>
                        <a:noFill/>
                        <a:ln>
                          <a:noFill/>
                        </a:ln>
                      </pic:spPr>
                    </pic:pic>
                  </a:graphicData>
                </a:graphic>
              </wp:inline>
            </w:drawing>
          </w:r>
        </w:p>
      </w:tc>
      <w:tc>
        <w:tcPr>
          <w:tcW w:w="5824" w:type="dxa"/>
        </w:tcPr>
        <w:p w14:paraId="0A5BB3F3" w14:textId="77777777" w:rsidR="00661307" w:rsidRPr="006C72AF" w:rsidRDefault="006E40FF" w:rsidP="00EC1493">
          <w:pPr>
            <w:spacing w:after="60"/>
            <w:jc w:val="right"/>
            <w:rPr>
              <w:b/>
              <w:smallCaps/>
              <w:sz w:val="32"/>
              <w:szCs w:val="32"/>
            </w:rPr>
          </w:pPr>
          <w:r>
            <w:rPr>
              <w:b/>
              <w:smallCaps/>
              <w:sz w:val="32"/>
              <w:szCs w:val="32"/>
            </w:rPr>
            <w:t>Administrativa föreskrifter</w:t>
          </w:r>
        </w:p>
      </w:tc>
    </w:tr>
    <w:tr w:rsidR="00EB2A33" w:rsidRPr="006C72AF" w14:paraId="280F3313" w14:textId="77777777" w:rsidTr="00A06093">
      <w:trPr>
        <w:cantSplit/>
        <w:trHeight w:val="330"/>
      </w:trPr>
      <w:tc>
        <w:tcPr>
          <w:tcW w:w="3275" w:type="dxa"/>
          <w:vMerge/>
        </w:tcPr>
        <w:p w14:paraId="2A5B9BEE" w14:textId="77777777" w:rsidR="00661307" w:rsidRDefault="00661307" w:rsidP="00AF17B4">
          <w:pPr>
            <w:rPr>
              <w:rFonts w:ascii="Trebuchet MS" w:hAnsi="Trebuchet MS"/>
              <w:szCs w:val="18"/>
            </w:rPr>
          </w:pPr>
        </w:p>
      </w:tc>
      <w:tc>
        <w:tcPr>
          <w:tcW w:w="5824" w:type="dxa"/>
        </w:tcPr>
        <w:p w14:paraId="1779CD02" w14:textId="77777777" w:rsidR="00661307" w:rsidRDefault="006E40FF" w:rsidP="00EB2A33">
          <w:pPr>
            <w:spacing w:after="60"/>
            <w:rPr>
              <w:b/>
              <w:smallCaps/>
              <w:sz w:val="20"/>
              <w:szCs w:val="20"/>
            </w:rPr>
          </w:pPr>
          <w:r>
            <w:rPr>
              <w:b/>
              <w:smallCaps/>
              <w:sz w:val="20"/>
              <w:szCs w:val="20"/>
            </w:rPr>
            <w:t xml:space="preserve">             </w:t>
          </w:r>
          <w:r>
            <w:rPr>
              <w:b/>
              <w:smallCaps/>
              <w:sz w:val="20"/>
              <w:szCs w:val="20"/>
            </w:rPr>
            <w:instrText xml:space="preserve">Auktorisationsupphandling av kommunalt avfall från verksamheter</w:instrText>
          </w:r>
        </w:p>
        <w:p w14:paraId="36BA8D82" w14:textId="77777777" w:rsidR="00661307" w:rsidRDefault="006E40FF" w:rsidP="00EB2A33">
          <w:pPr>
            <w:spacing w:after="60"/>
            <w:rPr>
              <w:b/>
              <w:smallCaps/>
              <w:sz w:val="20"/>
              <w:szCs w:val="20"/>
            </w:rPr>
          </w:pPr>
          <w:r>
            <w:rPr>
              <w:b/>
              <w:smallCaps/>
              <w:sz w:val="20"/>
              <w:szCs w:val="20"/>
            </w:rPr>
            <w:t xml:space="preserve">             </w:t>
          </w:r>
          <w:r>
            <w:rPr>
              <w:b/>
              <w:smallCaps/>
              <w:sz w:val="20"/>
              <w:szCs w:val="20"/>
            </w:rPr>
            <w:instrText xml:space="preserve">UH-2024-22</w:instrText>
          </w:r>
        </w:p>
        <w:p w14:paraId="2DD38E84" w14:textId="77777777" w:rsidR="00661307" w:rsidRPr="00EB2A33" w:rsidRDefault="006E40FF" w:rsidP="00EB2A33">
          <w:pPr>
            <w:spacing w:after="60"/>
            <w:rPr>
              <w:b/>
              <w:smallCaps/>
              <w:sz w:val="20"/>
              <w:szCs w:val="20"/>
            </w:rPr>
          </w:pPr>
          <w:r>
            <w:rPr>
              <w:b/>
              <w:smallCaps/>
              <w:sz w:val="20"/>
              <w:szCs w:val="20"/>
            </w:rPr>
            <w:t xml:space="preserve">             </w:t>
          </w:r>
        </w:p>
      </w:tc>
    </w:tr>
    <w:tr w:rsidR="00DE42E0" w:rsidRPr="006C72AF" w14:paraId="32992DCB" w14:textId="77777777" w:rsidTr="009A7D30">
      <w:trPr>
        <w:cantSplit/>
        <w:trHeight w:val="640"/>
      </w:trPr>
      <w:tc>
        <w:tcPr>
          <w:tcW w:w="3275" w:type="dxa"/>
          <w:vMerge/>
        </w:tcPr>
        <w:p w14:paraId="6A272090" w14:textId="77777777" w:rsidR="00661307" w:rsidRDefault="00661307" w:rsidP="00EC1493">
          <w:pPr>
            <w:rPr>
              <w:sz w:val="16"/>
            </w:rPr>
          </w:pPr>
        </w:p>
      </w:tc>
      <w:tc>
        <w:tcPr>
          <w:tcW w:w="5824" w:type="dxa"/>
          <w:vAlign w:val="center"/>
        </w:tcPr>
        <w:p w14:paraId="7A192B25" w14:textId="77777777" w:rsidR="00661307" w:rsidRPr="006C72AF" w:rsidRDefault="00661307" w:rsidP="009A7D30">
          <w:pPr>
            <w:spacing w:after="60"/>
            <w:jc w:val="right"/>
            <w:rPr>
              <w:b/>
              <w:smallCaps/>
              <w:sz w:val="24"/>
            </w:rPr>
          </w:pPr>
        </w:p>
      </w:tc>
    </w:tr>
  </w:tbl>
  <w:p w14:paraId="397E8842" w14:textId="77777777" w:rsidR="00661307" w:rsidRDefault="00661307">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42EA1" w14:textId="77777777" w:rsidR="00661307" w:rsidRDefault="0066130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2" w15:restartNumberingAfterBreak="0">
    <w:nsid w:val="60D06674"/>
    <w:multiLevelType w:val="hybridMultilevel"/>
    <w:tmpl w:val="A438A1C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3" w15:restartNumberingAfterBreak="0">
    <w:nsid w:val="686B1A68"/>
    <w:multiLevelType w:val="hybridMultilevel"/>
    <w:tmpl w:val="765AFDF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16cid:durableId="1087926312">
    <w:abstractNumId w:val="1"/>
  </w:num>
  <w:num w:numId="2" w16cid:durableId="8419655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04564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8552633">
    <w:abstractNumId w:val="1"/>
  </w:num>
  <w:num w:numId="5" w16cid:durableId="482744429">
    <w:abstractNumId w:val="1"/>
  </w:num>
  <w:num w:numId="6" w16cid:durableId="2045446067">
    <w:abstractNumId w:val="1"/>
  </w:num>
  <w:num w:numId="7" w16cid:durableId="110171957">
    <w:abstractNumId w:val="1"/>
  </w:num>
  <w:num w:numId="8" w16cid:durableId="1878547302">
    <w:abstractNumId w:val="1"/>
  </w:num>
  <w:num w:numId="9" w16cid:durableId="95832909">
    <w:abstractNumId w:val="1"/>
  </w:num>
  <w:num w:numId="10" w16cid:durableId="1955136095">
    <w:abstractNumId w:val="1"/>
  </w:num>
  <w:num w:numId="11" w16cid:durableId="1863785385">
    <w:abstractNumId w:val="1"/>
  </w:num>
  <w:num w:numId="12" w16cid:durableId="1512572288">
    <w:abstractNumId w:val="1"/>
  </w:num>
  <w:num w:numId="13" w16cid:durableId="1437948233">
    <w:abstractNumId w:val="1"/>
  </w:num>
  <w:num w:numId="14" w16cid:durableId="1159346090">
    <w:abstractNumId w:val="1"/>
  </w:num>
  <w:num w:numId="15" w16cid:durableId="2139293722">
    <w:abstractNumId w:val="1"/>
  </w:num>
  <w:num w:numId="16" w16cid:durableId="1159887692">
    <w:abstractNumId w:val="1"/>
  </w:num>
  <w:num w:numId="17" w16cid:durableId="1900508803">
    <w:abstractNumId w:val="1"/>
  </w:num>
  <w:num w:numId="18" w16cid:durableId="785999833">
    <w:abstractNumId w:val="1"/>
  </w:num>
  <w:num w:numId="19" w16cid:durableId="1167744958">
    <w:abstractNumId w:val="0"/>
  </w:num>
  <w:num w:numId="20" w16cid:durableId="555354638">
    <w:abstractNumId w:val="1"/>
  </w:num>
  <w:num w:numId="21" w16cid:durableId="496187384">
    <w:abstractNumId w:val="3"/>
  </w:num>
  <w:num w:numId="22" w16cid:durableId="1474181906">
    <w:abstractNumId w:val="1"/>
  </w:num>
  <w:num w:numId="23" w16cid:durableId="902302498">
    <w:abstractNumId w:val="1"/>
  </w:num>
  <w:num w:numId="24" w16cid:durableId="1303778844">
    <w:abstractNumId w:val="1"/>
  </w:num>
  <w:num w:numId="25" w16cid:durableId="1492136912">
    <w:abstractNumId w:val="1"/>
  </w:num>
  <w:num w:numId="26" w16cid:durableId="1486430147">
    <w:abstractNumId w:val="1"/>
  </w:num>
  <w:num w:numId="27" w16cid:durableId="353458017">
    <w:abstractNumId w:val="1"/>
  </w:num>
  <w:num w:numId="28" w16cid:durableId="91900733">
    <w:abstractNumId w:val="1"/>
  </w:num>
  <w:num w:numId="29" w16cid:durableId="1483156666">
    <w:abstractNumId w:val="1"/>
  </w:num>
  <w:num w:numId="30" w16cid:durableId="1746755933">
    <w:abstractNumId w:val="1"/>
  </w:num>
  <w:num w:numId="31" w16cid:durableId="2122527963">
    <w:abstractNumId w:val="1"/>
  </w:num>
  <w:num w:numId="32" w16cid:durableId="1400060111">
    <w:abstractNumId w:val="1"/>
  </w:num>
  <w:num w:numId="33" w16cid:durableId="1816029269">
    <w:abstractNumId w:val="1"/>
  </w:num>
  <w:num w:numId="34" w16cid:durableId="842206907">
    <w:abstractNumId w:val="2"/>
  </w:num>
  <w:num w:numId="35" w16cid:durableId="1699113436">
    <w:abstractNumId w:val="1"/>
  </w:num>
  <w:num w:numId="36" w16cid:durableId="698702923">
    <w:abstractNumId w:val="1"/>
  </w:num>
  <w:num w:numId="37" w16cid:durableId="1581401253">
    <w:abstractNumId w:val="1"/>
  </w:num>
  <w:num w:numId="38" w16cid:durableId="2069255633">
    <w:abstractNumId w:val="1"/>
  </w:num>
  <w:num w:numId="39" w16cid:durableId="1271008857">
    <w:abstractNumId w:val="1"/>
  </w:num>
  <w:num w:numId="40" w16cid:durableId="170727913">
    <w:abstractNumId w:val="1"/>
  </w:num>
  <w:num w:numId="41" w16cid:durableId="1278220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0FF"/>
    <w:rsid w:val="000B6148"/>
    <w:rsid w:val="002C64C3"/>
    <w:rsid w:val="00330F75"/>
    <w:rsid w:val="00374DF3"/>
    <w:rsid w:val="003B1F56"/>
    <w:rsid w:val="003D0D05"/>
    <w:rsid w:val="003D4655"/>
    <w:rsid w:val="00401B26"/>
    <w:rsid w:val="00405EA6"/>
    <w:rsid w:val="004312F3"/>
    <w:rsid w:val="00473427"/>
    <w:rsid w:val="004A2D5C"/>
    <w:rsid w:val="004D4A71"/>
    <w:rsid w:val="004D574A"/>
    <w:rsid w:val="00516B0F"/>
    <w:rsid w:val="00537094"/>
    <w:rsid w:val="005705A5"/>
    <w:rsid w:val="00581795"/>
    <w:rsid w:val="00583F15"/>
    <w:rsid w:val="005E319A"/>
    <w:rsid w:val="00620C86"/>
    <w:rsid w:val="0063380E"/>
    <w:rsid w:val="00661307"/>
    <w:rsid w:val="006949AD"/>
    <w:rsid w:val="006C6D31"/>
    <w:rsid w:val="006D5A92"/>
    <w:rsid w:val="006E40FF"/>
    <w:rsid w:val="00784CA0"/>
    <w:rsid w:val="007B1EA3"/>
    <w:rsid w:val="007C3B74"/>
    <w:rsid w:val="007E3DD2"/>
    <w:rsid w:val="00856342"/>
    <w:rsid w:val="00884F07"/>
    <w:rsid w:val="00896AB2"/>
    <w:rsid w:val="008D3B94"/>
    <w:rsid w:val="00933496"/>
    <w:rsid w:val="009536D9"/>
    <w:rsid w:val="00961E8C"/>
    <w:rsid w:val="009C44BD"/>
    <w:rsid w:val="00A13883"/>
    <w:rsid w:val="00A24A19"/>
    <w:rsid w:val="00A56466"/>
    <w:rsid w:val="00AA3AB2"/>
    <w:rsid w:val="00B2011D"/>
    <w:rsid w:val="00B56B7C"/>
    <w:rsid w:val="00B630DE"/>
    <w:rsid w:val="00BA1868"/>
    <w:rsid w:val="00BF2639"/>
    <w:rsid w:val="00C40DEA"/>
    <w:rsid w:val="00C67EDB"/>
    <w:rsid w:val="00C7320B"/>
    <w:rsid w:val="00CA009F"/>
    <w:rsid w:val="00E36B44"/>
    <w:rsid w:val="00EE1259"/>
    <w:rsid w:val="00EE174C"/>
    <w:rsid w:val="00F110C8"/>
    <w:rsid w:val="00F151C4"/>
    <w:rsid w:val="00F556EA"/>
    <w:rsid w:val="00F60CC1"/>
    <w:rsid w:val="00F630F4"/>
    <w:rsid w:val="00F74E8D"/>
    <w:rsid w:val="00F772EB"/>
    <w:rsid w:val="00FA20E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CD344"/>
  <w15:chartTrackingRefBased/>
  <w15:docId w15:val="{D3F775F7-8FAE-4553-A0F5-5AE94D1B8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0FF"/>
    <w:pPr>
      <w:spacing w:after="0" w:line="240" w:lineRule="auto"/>
    </w:pPr>
    <w:rPr>
      <w:rFonts w:ascii="Verdana" w:eastAsia="Times New Roman" w:hAnsi="Verdana" w:cs="Times New Roman"/>
      <w:sz w:val="18"/>
      <w:szCs w:val="24"/>
      <w:lang w:eastAsia="sv-SE"/>
    </w:rPr>
  </w:style>
  <w:style w:type="paragraph" w:styleId="Rubrik1">
    <w:name w:val="heading 1"/>
    <w:basedOn w:val="Normal"/>
    <w:next w:val="Normal"/>
    <w:link w:val="Rubrik1Char"/>
    <w:qFormat/>
    <w:rsid w:val="00F556E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Rubrik2">
    <w:name w:val="heading 2"/>
    <w:basedOn w:val="Normal"/>
    <w:next w:val="Normal"/>
    <w:link w:val="Rubrik2Char"/>
    <w:unhideWhenUsed/>
    <w:qFormat/>
    <w:rsid w:val="00F556E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Rubrik3">
    <w:name w:val="heading 3"/>
    <w:basedOn w:val="Normal"/>
    <w:next w:val="Normal"/>
    <w:link w:val="Rubrik3Char"/>
    <w:unhideWhenUsed/>
    <w:qFormat/>
    <w:rsid w:val="00F556EA"/>
    <w:pPr>
      <w:keepNext/>
      <w:keepLines/>
      <w:spacing w:before="40"/>
      <w:outlineLvl w:val="2"/>
    </w:pPr>
    <w:rPr>
      <w:rFonts w:asciiTheme="majorHAnsi" w:eastAsiaTheme="majorEastAsia" w:hAnsiTheme="majorHAnsi" w:cstheme="majorBidi"/>
      <w:color w:val="1F3763" w:themeColor="accent1" w:themeShade="7F"/>
      <w:sz w:val="24"/>
    </w:rPr>
  </w:style>
  <w:style w:type="paragraph" w:styleId="Rubrik4">
    <w:name w:val="heading 4"/>
    <w:basedOn w:val="Normal"/>
    <w:next w:val="Normal"/>
    <w:link w:val="Rubrik4Char"/>
    <w:unhideWhenUsed/>
    <w:qFormat/>
    <w:rsid w:val="006E40FF"/>
    <w:pPr>
      <w:keepNext/>
      <w:keepLines/>
      <w:spacing w:before="40"/>
      <w:outlineLvl w:val="3"/>
    </w:pPr>
    <w:rPr>
      <w:rFonts w:asciiTheme="majorHAnsi" w:eastAsiaTheme="majorEastAsia" w:hAnsiTheme="majorHAnsi" w:cstheme="majorBidi"/>
      <w:i/>
      <w:iCs/>
      <w:color w:val="2F5496" w:themeColor="accent1" w:themeShade="BF"/>
    </w:rPr>
  </w:style>
  <w:style w:type="paragraph" w:styleId="Rubrik5">
    <w:name w:val="heading 5"/>
    <w:basedOn w:val="Normal"/>
    <w:next w:val="Normal"/>
    <w:link w:val="Rubrik5Char"/>
    <w:uiPriority w:val="19"/>
    <w:semiHidden/>
    <w:unhideWhenUsed/>
    <w:qFormat/>
    <w:rsid w:val="00A56466"/>
    <w:pPr>
      <w:keepNext/>
      <w:keepLines/>
      <w:spacing w:before="40"/>
      <w:outlineLvl w:val="4"/>
    </w:pPr>
    <w:rPr>
      <w:rFonts w:asciiTheme="majorHAnsi" w:eastAsiaTheme="majorEastAsia" w:hAnsiTheme="majorHAnsi" w:cstheme="majorBidi"/>
      <w:color w:val="2F5496" w:themeColor="accent1" w:themeShade="BF"/>
    </w:rPr>
  </w:style>
  <w:style w:type="paragraph" w:styleId="Rubrik6">
    <w:name w:val="heading 6"/>
    <w:basedOn w:val="Rubrik5"/>
    <w:next w:val="Normaltindrag"/>
    <w:link w:val="Rubrik6Char"/>
    <w:uiPriority w:val="19"/>
    <w:semiHidden/>
    <w:rsid w:val="00F556EA"/>
    <w:pPr>
      <w:keepNext w:val="0"/>
      <w:keepLines w:val="0"/>
      <w:tabs>
        <w:tab w:val="num" w:pos="1417"/>
      </w:tabs>
      <w:spacing w:before="0" w:after="240" w:line="288" w:lineRule="auto"/>
      <w:ind w:left="1417" w:hanging="567"/>
      <w:jc w:val="both"/>
      <w:outlineLvl w:val="5"/>
    </w:pPr>
    <w:rPr>
      <w:rFonts w:ascii="Times New Roman" w:eastAsia="Times New Roman" w:hAnsi="Times New Roman" w:cs="Times New Roman"/>
      <w:bCs/>
      <w:color w:val="auto"/>
      <w:sz w:val="24"/>
      <w:szCs w:val="22"/>
    </w:rPr>
  </w:style>
  <w:style w:type="paragraph" w:styleId="Rubrik7">
    <w:name w:val="heading 7"/>
    <w:basedOn w:val="Normal"/>
    <w:next w:val="Normal"/>
    <w:link w:val="Rubrik7Char"/>
    <w:uiPriority w:val="19"/>
    <w:semiHidden/>
    <w:rsid w:val="00F556EA"/>
    <w:pPr>
      <w:spacing w:before="240" w:after="60" w:line="264" w:lineRule="auto"/>
      <w:ind w:left="1296" w:hanging="1296"/>
      <w:jc w:val="both"/>
      <w:outlineLvl w:val="6"/>
    </w:pPr>
    <w:rPr>
      <w:rFonts w:ascii="Arial" w:hAnsi="Arial"/>
      <w:sz w:val="22"/>
    </w:rPr>
  </w:style>
  <w:style w:type="paragraph" w:styleId="Rubrik8">
    <w:name w:val="heading 8"/>
    <w:basedOn w:val="Normal"/>
    <w:next w:val="Normal"/>
    <w:link w:val="Rubrik8Char"/>
    <w:uiPriority w:val="19"/>
    <w:semiHidden/>
    <w:rsid w:val="00F556EA"/>
    <w:pPr>
      <w:spacing w:before="240" w:after="60" w:line="264" w:lineRule="auto"/>
      <w:ind w:left="1440" w:hanging="1440"/>
      <w:jc w:val="both"/>
      <w:outlineLvl w:val="7"/>
    </w:pPr>
    <w:rPr>
      <w:rFonts w:ascii="Arial" w:hAnsi="Arial"/>
      <w:i/>
      <w:iCs/>
      <w:sz w:val="22"/>
    </w:rPr>
  </w:style>
  <w:style w:type="paragraph" w:styleId="Rubrik9">
    <w:name w:val="heading 9"/>
    <w:basedOn w:val="Normal"/>
    <w:next w:val="Normal"/>
    <w:link w:val="Rubrik9Char"/>
    <w:uiPriority w:val="19"/>
    <w:semiHidden/>
    <w:rsid w:val="00F556EA"/>
    <w:pPr>
      <w:spacing w:before="240" w:after="60" w:line="264" w:lineRule="auto"/>
      <w:ind w:left="1584" w:hanging="1584"/>
      <w:jc w:val="both"/>
      <w:outlineLvl w:val="8"/>
    </w:pPr>
    <w:rPr>
      <w:rFonts w:ascii="Arial" w:hAnsi="Arial" w:cs="Arial"/>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Brd">
    <w:name w:val="eAvropBröd"/>
    <w:basedOn w:val="Normal"/>
    <w:link w:val="eAvropBrdChar"/>
    <w:rsid w:val="006E40FF"/>
    <w:pPr>
      <w:tabs>
        <w:tab w:val="left" w:pos="3969"/>
        <w:tab w:val="left" w:pos="5670"/>
        <w:tab w:val="decimal" w:pos="7938"/>
      </w:tabs>
      <w:spacing w:after="60"/>
      <w:ind w:left="1418"/>
    </w:pPr>
  </w:style>
  <w:style w:type="paragraph" w:customStyle="1" w:styleId="eAvrop4">
    <w:name w:val="eAvrop4"/>
    <w:basedOn w:val="Rubrik4"/>
    <w:next w:val="Normal"/>
    <w:rsid w:val="006E40FF"/>
    <w:pPr>
      <w:keepNext w:val="0"/>
      <w:keepLines w:val="0"/>
      <w:tabs>
        <w:tab w:val="left" w:pos="3969"/>
      </w:tabs>
      <w:spacing w:before="60"/>
      <w:ind w:left="1418"/>
    </w:pPr>
    <w:rPr>
      <w:rFonts w:ascii="Verdana" w:eastAsia="Times New Roman" w:hAnsi="Verdana" w:cs="Times New Roman"/>
      <w:b/>
      <w:i w:val="0"/>
      <w:iCs w:val="0"/>
      <w:smallCaps/>
      <w:color w:val="auto"/>
      <w:kern w:val="28"/>
      <w:szCs w:val="20"/>
    </w:rPr>
  </w:style>
  <w:style w:type="paragraph" w:customStyle="1" w:styleId="eAvropNotera">
    <w:name w:val="eAvropNotera"/>
    <w:basedOn w:val="eAvropBrd"/>
    <w:next w:val="eAvropBrd"/>
    <w:rsid w:val="006E40FF"/>
    <w:pPr>
      <w:pBdr>
        <w:left w:val="single" w:sz="48" w:space="3" w:color="C0C0C0"/>
      </w:pBdr>
      <w:spacing w:before="120" w:after="120"/>
      <w:ind w:left="1644"/>
    </w:pPr>
    <w:rPr>
      <w:i/>
    </w:rPr>
  </w:style>
  <w:style w:type="paragraph" w:customStyle="1" w:styleId="e-Avrop1">
    <w:name w:val="e-Avrop1"/>
    <w:basedOn w:val="Normal"/>
    <w:next w:val="Normal"/>
    <w:rsid w:val="006E40FF"/>
    <w:pPr>
      <w:numPr>
        <w:numId w:val="1"/>
      </w:numPr>
      <w:tabs>
        <w:tab w:val="left" w:pos="1418"/>
      </w:tabs>
      <w:spacing w:before="240"/>
      <w:outlineLvl w:val="0"/>
    </w:pPr>
    <w:rPr>
      <w:rFonts w:cs="Arial"/>
      <w:b/>
      <w:smallCaps/>
      <w:sz w:val="24"/>
    </w:rPr>
  </w:style>
  <w:style w:type="paragraph" w:customStyle="1" w:styleId="e-Avrop2">
    <w:name w:val="e-Avrop2"/>
    <w:basedOn w:val="Normal"/>
    <w:next w:val="Normal"/>
    <w:rsid w:val="006E40FF"/>
    <w:pPr>
      <w:numPr>
        <w:ilvl w:val="1"/>
        <w:numId w:val="1"/>
      </w:numPr>
      <w:tabs>
        <w:tab w:val="left" w:pos="1418"/>
      </w:tabs>
      <w:spacing w:before="120"/>
      <w:outlineLvl w:val="1"/>
    </w:pPr>
    <w:rPr>
      <w:b/>
      <w:smallCaps/>
    </w:rPr>
  </w:style>
  <w:style w:type="paragraph" w:customStyle="1" w:styleId="e-Avrop3">
    <w:name w:val="e-Avrop3"/>
    <w:basedOn w:val="Normal"/>
    <w:next w:val="Normal"/>
    <w:rsid w:val="006E40FF"/>
    <w:pPr>
      <w:numPr>
        <w:ilvl w:val="2"/>
        <w:numId w:val="1"/>
      </w:numPr>
      <w:tabs>
        <w:tab w:val="left" w:pos="1418"/>
      </w:tabs>
      <w:spacing w:before="120"/>
      <w:outlineLvl w:val="2"/>
    </w:pPr>
    <w:rPr>
      <w:b/>
      <w:szCs w:val="18"/>
    </w:rPr>
  </w:style>
  <w:style w:type="character" w:customStyle="1" w:styleId="eAvropBrdChar">
    <w:name w:val="eAvropBröd Char"/>
    <w:link w:val="eAvropBrd"/>
    <w:rsid w:val="006E40FF"/>
    <w:rPr>
      <w:rFonts w:ascii="Verdana" w:eastAsia="Times New Roman" w:hAnsi="Verdana" w:cs="Times New Roman"/>
      <w:sz w:val="18"/>
      <w:szCs w:val="24"/>
      <w:lang w:eastAsia="sv-SE"/>
    </w:rPr>
  </w:style>
  <w:style w:type="paragraph" w:styleId="Sidhuvud">
    <w:name w:val="header"/>
    <w:basedOn w:val="Normal"/>
    <w:link w:val="SidhuvudChar"/>
    <w:rsid w:val="006E40FF"/>
    <w:pPr>
      <w:tabs>
        <w:tab w:val="center" w:pos="4536"/>
        <w:tab w:val="right" w:pos="9072"/>
      </w:tabs>
    </w:pPr>
  </w:style>
  <w:style w:type="character" w:customStyle="1" w:styleId="SidhuvudChar">
    <w:name w:val="Sidhuvud Char"/>
    <w:basedOn w:val="Standardstycketeckensnitt"/>
    <w:link w:val="Sidhuvud"/>
    <w:rsid w:val="006E40FF"/>
    <w:rPr>
      <w:rFonts w:ascii="Verdana" w:eastAsia="Times New Roman" w:hAnsi="Verdana" w:cs="Times New Roman"/>
      <w:sz w:val="18"/>
      <w:szCs w:val="24"/>
      <w:lang w:eastAsia="sv-SE"/>
    </w:rPr>
  </w:style>
  <w:style w:type="paragraph" w:styleId="Sidfot">
    <w:name w:val="footer"/>
    <w:basedOn w:val="Normal"/>
    <w:link w:val="SidfotChar"/>
    <w:rsid w:val="006E40FF"/>
    <w:pPr>
      <w:tabs>
        <w:tab w:val="center" w:pos="4536"/>
        <w:tab w:val="right" w:pos="9072"/>
      </w:tabs>
    </w:pPr>
  </w:style>
  <w:style w:type="character" w:customStyle="1" w:styleId="SidfotChar">
    <w:name w:val="Sidfot Char"/>
    <w:basedOn w:val="Standardstycketeckensnitt"/>
    <w:link w:val="Sidfot"/>
    <w:rsid w:val="006E40FF"/>
    <w:rPr>
      <w:rFonts w:ascii="Verdana" w:eastAsia="Times New Roman" w:hAnsi="Verdana" w:cs="Times New Roman"/>
      <w:sz w:val="18"/>
      <w:szCs w:val="24"/>
      <w:lang w:eastAsia="sv-SE"/>
    </w:rPr>
  </w:style>
  <w:style w:type="character" w:styleId="Hyperlnk">
    <w:name w:val="Hyperlink"/>
    <w:rsid w:val="006E40FF"/>
    <w:rPr>
      <w:color w:val="0000FF"/>
      <w:u w:val="single"/>
    </w:rPr>
  </w:style>
  <w:style w:type="character" w:styleId="Sidnummer">
    <w:name w:val="page number"/>
    <w:basedOn w:val="Standardstycketeckensnitt"/>
    <w:rsid w:val="006E40FF"/>
  </w:style>
  <w:style w:type="paragraph" w:customStyle="1" w:styleId="eBrd">
    <w:name w:val="eBröd"/>
    <w:basedOn w:val="Normal"/>
    <w:rsid w:val="006E40FF"/>
    <w:pPr>
      <w:tabs>
        <w:tab w:val="left" w:pos="3969"/>
        <w:tab w:val="left" w:pos="5670"/>
        <w:tab w:val="decimal" w:pos="7938"/>
      </w:tabs>
      <w:spacing w:after="120"/>
    </w:pPr>
    <w:rPr>
      <w:sz w:val="20"/>
      <w:szCs w:val="20"/>
    </w:rPr>
  </w:style>
  <w:style w:type="paragraph" w:customStyle="1" w:styleId="eDold">
    <w:name w:val="eDold"/>
    <w:basedOn w:val="eBrd"/>
    <w:rsid w:val="006E40FF"/>
    <w:rPr>
      <w:color w:val="FF0000"/>
    </w:rPr>
  </w:style>
  <w:style w:type="character" w:customStyle="1" w:styleId="Rubrik4Char">
    <w:name w:val="Rubrik 4 Char"/>
    <w:basedOn w:val="Standardstycketeckensnitt"/>
    <w:link w:val="Rubrik4"/>
    <w:uiPriority w:val="9"/>
    <w:semiHidden/>
    <w:rsid w:val="006E40FF"/>
    <w:rPr>
      <w:rFonts w:asciiTheme="majorHAnsi" w:eastAsiaTheme="majorEastAsia" w:hAnsiTheme="majorHAnsi" w:cstheme="majorBidi"/>
      <w:i/>
      <w:iCs/>
      <w:color w:val="2F5496" w:themeColor="accent1" w:themeShade="BF"/>
      <w:sz w:val="18"/>
      <w:szCs w:val="24"/>
      <w:lang w:eastAsia="sv-SE"/>
    </w:rPr>
  </w:style>
  <w:style w:type="character" w:customStyle="1" w:styleId="Rubrik5Char">
    <w:name w:val="Rubrik 5 Char"/>
    <w:basedOn w:val="Standardstycketeckensnitt"/>
    <w:link w:val="Rubrik5"/>
    <w:uiPriority w:val="9"/>
    <w:semiHidden/>
    <w:rsid w:val="00A56466"/>
    <w:rPr>
      <w:rFonts w:asciiTheme="majorHAnsi" w:eastAsiaTheme="majorEastAsia" w:hAnsiTheme="majorHAnsi" w:cstheme="majorBidi"/>
      <w:color w:val="2F5496" w:themeColor="accent1" w:themeShade="BF"/>
      <w:sz w:val="18"/>
      <w:szCs w:val="24"/>
      <w:lang w:eastAsia="sv-SE"/>
    </w:rPr>
  </w:style>
  <w:style w:type="character" w:styleId="Olstomnmnande">
    <w:name w:val="Unresolved Mention"/>
    <w:basedOn w:val="Standardstycketeckensnitt"/>
    <w:uiPriority w:val="99"/>
    <w:semiHidden/>
    <w:unhideWhenUsed/>
    <w:rsid w:val="00A56466"/>
    <w:rPr>
      <w:color w:val="605E5C"/>
      <w:shd w:val="clear" w:color="auto" w:fill="E1DFDD"/>
    </w:rPr>
  </w:style>
  <w:style w:type="paragraph" w:customStyle="1" w:styleId="eAvrop1">
    <w:name w:val="eAvrop1"/>
    <w:basedOn w:val="Normal"/>
    <w:next w:val="eAvropBrd"/>
    <w:rsid w:val="00BA1868"/>
    <w:pPr>
      <w:tabs>
        <w:tab w:val="left" w:pos="1418"/>
        <w:tab w:val="num" w:pos="1486"/>
      </w:tabs>
      <w:spacing w:before="240"/>
      <w:ind w:left="1486" w:hanging="1202"/>
      <w:outlineLvl w:val="0"/>
    </w:pPr>
    <w:rPr>
      <w:rFonts w:cs="Arial"/>
      <w:b/>
      <w:smallCaps/>
      <w:sz w:val="24"/>
    </w:rPr>
  </w:style>
  <w:style w:type="paragraph" w:customStyle="1" w:styleId="eAvrop2">
    <w:name w:val="eAvrop2"/>
    <w:basedOn w:val="Normal"/>
    <w:next w:val="eAvropBrd"/>
    <w:link w:val="eAvrop2Char"/>
    <w:rsid w:val="00BA1868"/>
    <w:pPr>
      <w:tabs>
        <w:tab w:val="left" w:pos="1418"/>
        <w:tab w:val="num" w:pos="1486"/>
      </w:tabs>
      <w:spacing w:before="120"/>
      <w:ind w:left="1486" w:hanging="1032"/>
      <w:outlineLvl w:val="1"/>
    </w:pPr>
    <w:rPr>
      <w:b/>
      <w:smallCaps/>
      <w:sz w:val="20"/>
      <w:szCs w:val="20"/>
    </w:rPr>
  </w:style>
  <w:style w:type="paragraph" w:customStyle="1" w:styleId="eAvrop3">
    <w:name w:val="eAvrop3"/>
    <w:basedOn w:val="Numreradlista3"/>
    <w:next w:val="eAvropBrd"/>
    <w:rsid w:val="00BA1868"/>
    <w:pPr>
      <w:tabs>
        <w:tab w:val="clear" w:pos="360"/>
        <w:tab w:val="left" w:pos="1418"/>
        <w:tab w:val="num" w:pos="1486"/>
      </w:tabs>
      <w:spacing w:before="120"/>
      <w:ind w:left="1486" w:hanging="976"/>
      <w:contextualSpacing w:val="0"/>
      <w:outlineLvl w:val="2"/>
    </w:pPr>
    <w:rPr>
      <w:b/>
      <w:szCs w:val="18"/>
    </w:rPr>
  </w:style>
  <w:style w:type="character" w:customStyle="1" w:styleId="eAvrop2Char">
    <w:name w:val="eAvrop2 Char"/>
    <w:link w:val="eAvrop2"/>
    <w:locked/>
    <w:rsid w:val="00BA1868"/>
    <w:rPr>
      <w:rFonts w:ascii="Verdana" w:eastAsia="Times New Roman" w:hAnsi="Verdana" w:cs="Times New Roman"/>
      <w:b/>
      <w:smallCaps/>
      <w:sz w:val="20"/>
      <w:szCs w:val="20"/>
      <w:lang w:eastAsia="sv-SE"/>
    </w:rPr>
  </w:style>
  <w:style w:type="paragraph" w:styleId="Numreradlista3">
    <w:name w:val="List Number 3"/>
    <w:basedOn w:val="Normal"/>
    <w:uiPriority w:val="99"/>
    <w:semiHidden/>
    <w:unhideWhenUsed/>
    <w:rsid w:val="00BA1868"/>
    <w:pPr>
      <w:tabs>
        <w:tab w:val="num" w:pos="360"/>
      </w:tabs>
      <w:contextualSpacing/>
    </w:pPr>
  </w:style>
  <w:style w:type="paragraph" w:styleId="Normalwebb">
    <w:name w:val="Normal (Web)"/>
    <w:basedOn w:val="Normal"/>
    <w:uiPriority w:val="99"/>
    <w:semiHidden/>
    <w:unhideWhenUsed/>
    <w:rsid w:val="00B630DE"/>
    <w:pPr>
      <w:spacing w:before="100" w:beforeAutospacing="1" w:after="100" w:afterAutospacing="1"/>
    </w:pPr>
    <w:rPr>
      <w:rFonts w:ascii="Times New Roman" w:hAnsi="Times New Roman"/>
      <w:sz w:val="24"/>
    </w:rPr>
  </w:style>
  <w:style w:type="character" w:styleId="Stark">
    <w:name w:val="Strong"/>
    <w:basedOn w:val="Standardstycketeckensnitt"/>
    <w:uiPriority w:val="22"/>
    <w:qFormat/>
    <w:rsid w:val="00961E8C"/>
    <w:rPr>
      <w:b/>
      <w:bCs/>
    </w:rPr>
  </w:style>
  <w:style w:type="paragraph" w:styleId="Brdtext">
    <w:name w:val="Body Text"/>
    <w:basedOn w:val="Normal"/>
    <w:link w:val="BrdtextChar"/>
    <w:rsid w:val="00F556EA"/>
    <w:pPr>
      <w:spacing w:after="120"/>
    </w:pPr>
  </w:style>
  <w:style w:type="character" w:customStyle="1" w:styleId="BrdtextChar">
    <w:name w:val="Brödtext Char"/>
    <w:basedOn w:val="Standardstycketeckensnitt"/>
    <w:link w:val="Brdtext"/>
    <w:rsid w:val="00F556EA"/>
    <w:rPr>
      <w:rFonts w:ascii="Verdana" w:eastAsia="Times New Roman" w:hAnsi="Verdana" w:cs="Times New Roman"/>
      <w:sz w:val="18"/>
      <w:szCs w:val="24"/>
      <w:lang w:eastAsia="sv-SE"/>
    </w:rPr>
  </w:style>
  <w:style w:type="paragraph" w:styleId="Normaltindrag">
    <w:name w:val="Normal Indent"/>
    <w:uiPriority w:val="1"/>
    <w:qFormat/>
    <w:rsid w:val="00F556EA"/>
    <w:pPr>
      <w:tabs>
        <w:tab w:val="left" w:pos="851"/>
      </w:tabs>
      <w:spacing w:before="120" w:after="60" w:line="264" w:lineRule="auto"/>
      <w:ind w:left="851"/>
      <w:jc w:val="both"/>
    </w:pPr>
    <w:rPr>
      <w:rFonts w:ascii="Arial" w:eastAsia="Times New Roman" w:hAnsi="Arial" w:cs="Times New Roman"/>
      <w:szCs w:val="20"/>
      <w:lang w:eastAsia="sv-SE"/>
    </w:rPr>
  </w:style>
  <w:style w:type="character" w:customStyle="1" w:styleId="Rubrik2Char">
    <w:name w:val="Rubrik 2 Char"/>
    <w:basedOn w:val="Standardstycketeckensnitt"/>
    <w:link w:val="Rubrik2"/>
    <w:uiPriority w:val="9"/>
    <w:semiHidden/>
    <w:rsid w:val="00F556EA"/>
    <w:rPr>
      <w:rFonts w:asciiTheme="majorHAnsi" w:eastAsiaTheme="majorEastAsia" w:hAnsiTheme="majorHAnsi" w:cstheme="majorBidi"/>
      <w:color w:val="2F5496" w:themeColor="accent1" w:themeShade="BF"/>
      <w:sz w:val="26"/>
      <w:szCs w:val="26"/>
      <w:lang w:eastAsia="sv-SE"/>
    </w:rPr>
  </w:style>
  <w:style w:type="paragraph" w:customStyle="1" w:styleId="PunktlistaNormaltindrag">
    <w:name w:val="Punktlista Normalt indrag"/>
    <w:basedOn w:val="Normaltindrag"/>
    <w:uiPriority w:val="6"/>
    <w:qFormat/>
    <w:rsid w:val="00F556EA"/>
    <w:pPr>
      <w:numPr>
        <w:numId w:val="19"/>
      </w:numPr>
      <w:tabs>
        <w:tab w:val="clear" w:pos="851"/>
        <w:tab w:val="clear" w:pos="1208"/>
        <w:tab w:val="num" w:pos="1418"/>
      </w:tabs>
      <w:ind w:left="1418" w:hanging="567"/>
    </w:pPr>
  </w:style>
  <w:style w:type="table" w:styleId="Diskrettabell1">
    <w:name w:val="Table Subtle 1"/>
    <w:basedOn w:val="Normaltabell"/>
    <w:semiHidden/>
    <w:rsid w:val="00F556EA"/>
    <w:pPr>
      <w:spacing w:after="0" w:line="288" w:lineRule="auto"/>
      <w:jc w:val="both"/>
    </w:pPr>
    <w:rPr>
      <w:rFonts w:ascii="Times New Roman" w:eastAsia="Times New Roman" w:hAnsi="Times New Roman" w:cs="Times New Roman"/>
      <w:sz w:val="20"/>
      <w:szCs w:val="20"/>
      <w:lang w:eastAsia="sv-S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Rubrik1Char">
    <w:name w:val="Rubrik 1 Char"/>
    <w:basedOn w:val="Standardstycketeckensnitt"/>
    <w:link w:val="Rubrik1"/>
    <w:uiPriority w:val="9"/>
    <w:rsid w:val="00F556EA"/>
    <w:rPr>
      <w:rFonts w:asciiTheme="majorHAnsi" w:eastAsiaTheme="majorEastAsia" w:hAnsiTheme="majorHAnsi" w:cstheme="majorBidi"/>
      <w:color w:val="2F5496" w:themeColor="accent1" w:themeShade="BF"/>
      <w:sz w:val="32"/>
      <w:szCs w:val="32"/>
      <w:lang w:eastAsia="sv-SE"/>
    </w:rPr>
  </w:style>
  <w:style w:type="character" w:customStyle="1" w:styleId="Rubrik3Char">
    <w:name w:val="Rubrik 3 Char"/>
    <w:basedOn w:val="Standardstycketeckensnitt"/>
    <w:link w:val="Rubrik3"/>
    <w:uiPriority w:val="9"/>
    <w:semiHidden/>
    <w:rsid w:val="00F556EA"/>
    <w:rPr>
      <w:rFonts w:asciiTheme="majorHAnsi" w:eastAsiaTheme="majorEastAsia" w:hAnsiTheme="majorHAnsi" w:cstheme="majorBidi"/>
      <w:color w:val="1F3763" w:themeColor="accent1" w:themeShade="7F"/>
      <w:sz w:val="24"/>
      <w:szCs w:val="24"/>
      <w:lang w:eastAsia="sv-SE"/>
    </w:rPr>
  </w:style>
  <w:style w:type="character" w:customStyle="1" w:styleId="Rubrik6Char">
    <w:name w:val="Rubrik 6 Char"/>
    <w:basedOn w:val="Standardstycketeckensnitt"/>
    <w:link w:val="Rubrik6"/>
    <w:uiPriority w:val="19"/>
    <w:semiHidden/>
    <w:rsid w:val="00F556EA"/>
    <w:rPr>
      <w:rFonts w:ascii="Times New Roman" w:eastAsia="Times New Roman" w:hAnsi="Times New Roman" w:cs="Times New Roman"/>
      <w:bCs/>
      <w:sz w:val="24"/>
      <w:lang w:eastAsia="sv-SE"/>
    </w:rPr>
  </w:style>
  <w:style w:type="character" w:customStyle="1" w:styleId="Rubrik7Char">
    <w:name w:val="Rubrik 7 Char"/>
    <w:basedOn w:val="Standardstycketeckensnitt"/>
    <w:link w:val="Rubrik7"/>
    <w:uiPriority w:val="19"/>
    <w:semiHidden/>
    <w:rsid w:val="00F556EA"/>
    <w:rPr>
      <w:rFonts w:ascii="Arial" w:eastAsia="Times New Roman" w:hAnsi="Arial" w:cs="Times New Roman"/>
      <w:szCs w:val="24"/>
      <w:lang w:eastAsia="sv-SE"/>
    </w:rPr>
  </w:style>
  <w:style w:type="character" w:customStyle="1" w:styleId="Rubrik8Char">
    <w:name w:val="Rubrik 8 Char"/>
    <w:basedOn w:val="Standardstycketeckensnitt"/>
    <w:link w:val="Rubrik8"/>
    <w:uiPriority w:val="19"/>
    <w:semiHidden/>
    <w:rsid w:val="00F556EA"/>
    <w:rPr>
      <w:rFonts w:ascii="Arial" w:eastAsia="Times New Roman" w:hAnsi="Arial" w:cs="Times New Roman"/>
      <w:i/>
      <w:iCs/>
      <w:szCs w:val="24"/>
      <w:lang w:eastAsia="sv-SE"/>
    </w:rPr>
  </w:style>
  <w:style w:type="character" w:customStyle="1" w:styleId="Rubrik9Char">
    <w:name w:val="Rubrik 9 Char"/>
    <w:basedOn w:val="Standardstycketeckensnitt"/>
    <w:link w:val="Rubrik9"/>
    <w:uiPriority w:val="19"/>
    <w:semiHidden/>
    <w:rsid w:val="00F556EA"/>
    <w:rPr>
      <w:rFonts w:ascii="Arial" w:eastAsia="Times New Roman" w:hAnsi="Arial" w:cs="Arial"/>
      <w:lang w:eastAsia="sv-SE"/>
    </w:rPr>
  </w:style>
  <w:style w:type="paragraph" w:customStyle="1" w:styleId="NumreratStycke111">
    <w:name w:val="Numrerat Stycke 1.1.1"/>
    <w:basedOn w:val="Rubrik3"/>
    <w:uiPriority w:val="2"/>
    <w:qFormat/>
    <w:rsid w:val="00F556EA"/>
    <w:pPr>
      <w:keepNext w:val="0"/>
      <w:keepLines w:val="0"/>
      <w:numPr>
        <w:ilvl w:val="2"/>
      </w:numPr>
      <w:tabs>
        <w:tab w:val="num" w:pos="850"/>
      </w:tabs>
      <w:spacing w:before="120" w:after="60" w:line="264" w:lineRule="auto"/>
      <w:ind w:left="851" w:hanging="851"/>
      <w:jc w:val="both"/>
      <w:outlineLvl w:val="9"/>
    </w:pPr>
    <w:rPr>
      <w:rFonts w:ascii="Arial" w:eastAsia="Times New Roman" w:hAnsi="Arial" w:cs="Times New Roman"/>
      <w:color w:val="auto"/>
      <w:sz w:val="22"/>
      <w:szCs w:val="20"/>
    </w:rPr>
  </w:style>
  <w:style w:type="character" w:customStyle="1" w:styleId="apple-converted-space">
    <w:name w:val="apple-converted-space"/>
    <w:basedOn w:val="Standardstycketeckensnitt"/>
    <w:rsid w:val="006D5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333301">
      <w:bodyDiv w:val="1"/>
      <w:marLeft w:val="0"/>
      <w:marRight w:val="0"/>
      <w:marTop w:val="0"/>
      <w:marBottom w:val="0"/>
      <w:divBdr>
        <w:top w:val="none" w:sz="0" w:space="0" w:color="auto"/>
        <w:left w:val="none" w:sz="0" w:space="0" w:color="auto"/>
        <w:bottom w:val="none" w:sz="0" w:space="0" w:color="auto"/>
        <w:right w:val="none" w:sz="0" w:space="0" w:color="auto"/>
      </w:divBdr>
    </w:div>
    <w:div w:id="1523276173">
      <w:bodyDiv w:val="1"/>
      <w:marLeft w:val="0"/>
      <w:marRight w:val="0"/>
      <w:marTop w:val="0"/>
      <w:marBottom w:val="0"/>
      <w:divBdr>
        <w:top w:val="none" w:sz="0" w:space="0" w:color="auto"/>
        <w:left w:val="none" w:sz="0" w:space="0" w:color="auto"/>
        <w:bottom w:val="none" w:sz="0" w:space="0" w:color="auto"/>
        <w:right w:val="none" w:sz="0" w:space="0" w:color="auto"/>
      </w:divBdr>
    </w:div>
    <w:div w:id="1695570662">
      <w:bodyDiv w:val="1"/>
      <w:marLeft w:val="0"/>
      <w:marRight w:val="0"/>
      <w:marTop w:val="0"/>
      <w:marBottom w:val="0"/>
      <w:divBdr>
        <w:top w:val="none" w:sz="0" w:space="0" w:color="auto"/>
        <w:left w:val="none" w:sz="0" w:space="0" w:color="auto"/>
        <w:bottom w:val="none" w:sz="0" w:space="0" w:color="auto"/>
        <w:right w:val="none" w:sz="0" w:space="0" w:color="auto"/>
      </w:divBdr>
    </w:div>
    <w:div w:id="189893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hyperlink" Target="http://www.e-avrop.com/information/upphandling/anbudsinlamning/registrera_konto.htm" TargetMode="External" />
  <Relationship Id="rId13" Type="http://schemas.openxmlformats.org/officeDocument/2006/relationships/footer" Target="footer1.xml" />
  <Relationship Id="rId1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hyperlink" Target="http://www.skelleftea.se" TargetMode="Externa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styles" Target="styles.xml" />
  <Relationship Id="rId16" Type="http://schemas.openxmlformats.org/officeDocument/2006/relationships/footer" Target="footer3.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1.xml" />
  <Relationship Id="rId5" Type="http://schemas.openxmlformats.org/officeDocument/2006/relationships/footnotes" Target="footnotes.xml" />
  <Relationship Id="rId15" Type="http://schemas.openxmlformats.org/officeDocument/2006/relationships/header" Target="header3.xml" />
  <Relationship Id="rId10" Type="http://schemas.openxmlformats.org/officeDocument/2006/relationships/hyperlink" Target="mailto:support@e-avrop.com" TargetMode="External" />
  <Relationship Id="rId4" Type="http://schemas.openxmlformats.org/officeDocument/2006/relationships/webSettings" Target="webSettings.xml" />
  <Relationship Id="rId9" Type="http://schemas.openxmlformats.org/officeDocument/2006/relationships/hyperlink" Target="https://www.e-avrop.com/skelleftea/e-Upphandling/Default.aspx" TargetMode="External" />
  <Relationship Id="rId14" Type="http://schemas.openxmlformats.org/officeDocument/2006/relationships/footer" Target="footer2.xml" />
</Relationships>
</file>

<file path=word/_rels/header2.xml.rels>&#65279;<?xml version="1.0" encoding="UTF-8" standalone="yes"?>
<Relationships xmlns="http://schemas.openxmlformats.org/package/2006/relationships">
  <Relationship Id="rId2" Type="http://schemas.openxmlformats.org/officeDocument/2006/relationships/image" Target="media/image1.jpeg" />
  <Relationship Id="rId1" Type="http://schemas.openxmlformats.org/officeDocument/2006/relationships/hyperlink" Target="https://www.e-avrop.com/skelleftea"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1820</Words>
  <Characters>9652</Characters>
  <Application>Microsoft Office Word</Application>
  <DocSecurity>0</DocSecurity>
  <Lines>80</Lines>
  <Paragraphs>22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Åberg /SLK</dc:creator>
  <cp:keywords/>
  <dc:description/>
  <cp:lastModifiedBy>Christopher Brand</cp:lastModifiedBy>
  <cp:revision>34</cp:revision>
  <dcterms:created xsi:type="dcterms:W3CDTF">2022-02-01T08:43:00Z</dcterms:created>
  <dcterms:modified xsi:type="dcterms:W3CDTF">2024-05-14T08:51:00Z</dcterms:modified>
</cp:coreProperties>
</file>